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charts/chart4.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09C3" w:rsidRPr="002A2E66" w:rsidRDefault="001D50EF" w:rsidP="00693D61">
      <w:pPr>
        <w:tabs>
          <w:tab w:val="left" w:pos="5954"/>
        </w:tabs>
        <w:spacing w:after="120" w:line="312" w:lineRule="auto"/>
        <w:ind w:firstLine="426"/>
        <w:jc w:val="both"/>
        <w:rPr>
          <w:rFonts w:asciiTheme="minorHAnsi" w:hAnsiTheme="minorHAnsi"/>
          <w:b/>
        </w:rPr>
      </w:pPr>
      <w:r w:rsidRPr="00693D61">
        <w:rPr>
          <w:rFonts w:asciiTheme="minorHAnsi" w:hAnsiTheme="minorHAnsi"/>
          <w:b/>
        </w:rPr>
        <w:t xml:space="preserve"> </w:t>
      </w:r>
      <w:r w:rsidR="002309C3" w:rsidRPr="00377D96">
        <w:rPr>
          <w:rFonts w:asciiTheme="minorHAnsi" w:hAnsiTheme="minorHAnsi"/>
          <w:b/>
        </w:rPr>
        <w:t xml:space="preserve"> </w:t>
      </w:r>
      <w:r w:rsidR="002309C3" w:rsidRPr="002A2E66">
        <w:rPr>
          <w:rFonts w:asciiTheme="minorHAnsi" w:hAnsiTheme="minorHAnsi"/>
          <w:b/>
        </w:rPr>
        <w:t xml:space="preserve">  </w:t>
      </w:r>
      <w:r w:rsidR="002309C3" w:rsidRPr="002A2E66">
        <w:rPr>
          <w:rFonts w:asciiTheme="minorHAnsi" w:hAnsiTheme="minorHAnsi"/>
          <w:b/>
          <w:lang w:val="en-US"/>
        </w:rPr>
        <w:object w:dxaOrig="839" w:dyaOrig="88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43.5pt" o:ole="" fillcolor="window">
            <v:imagedata r:id="rId8" o:title=""/>
          </v:shape>
          <o:OLEObject Type="Embed" ProgID="Word.Picture.8" ShapeID="_x0000_i1025" DrawAspect="Content" ObjectID="_1508574637" r:id="rId9"/>
        </w:object>
      </w:r>
      <w:r w:rsidR="002309C3" w:rsidRPr="002A2E66">
        <w:rPr>
          <w:rFonts w:asciiTheme="minorHAnsi" w:hAnsiTheme="minorHAnsi"/>
        </w:rPr>
        <w:tab/>
      </w:r>
      <w:r w:rsidR="002309C3" w:rsidRPr="002A2E66">
        <w:rPr>
          <w:rFonts w:asciiTheme="minorHAnsi" w:hAnsiTheme="minorHAnsi"/>
          <w:b/>
        </w:rPr>
        <w:t>ΣΧΕΔΙΟ  ΕΠΙΣΤΡΕΠΤΕΟ</w:t>
      </w:r>
    </w:p>
    <w:p w:rsidR="002309C3" w:rsidRPr="00696FD0" w:rsidRDefault="00693D61" w:rsidP="00693D61">
      <w:pPr>
        <w:tabs>
          <w:tab w:val="left" w:pos="5954"/>
        </w:tabs>
        <w:jc w:val="both"/>
        <w:rPr>
          <w:rFonts w:asciiTheme="minorHAnsi" w:hAnsiTheme="minorHAnsi"/>
        </w:rPr>
      </w:pPr>
      <w:r>
        <w:rPr>
          <w:rFonts w:asciiTheme="minorHAnsi" w:hAnsiTheme="minorHAnsi"/>
        </w:rPr>
        <w:t>ΕΛΛΗΝΙΚΗ ΔΗΜΟΚΡΑΤΙΑ</w:t>
      </w:r>
      <w:r>
        <w:rPr>
          <w:rFonts w:asciiTheme="minorHAnsi" w:hAnsiTheme="minorHAnsi"/>
        </w:rPr>
        <w:tab/>
      </w:r>
      <w:r w:rsidR="002309C3" w:rsidRPr="001427B2">
        <w:rPr>
          <w:rFonts w:asciiTheme="minorHAnsi" w:hAnsiTheme="minorHAnsi"/>
        </w:rPr>
        <w:t>Αγία Παρασκευή …./…./201</w:t>
      </w:r>
      <w:r w:rsidR="00CF1088">
        <w:rPr>
          <w:rFonts w:asciiTheme="minorHAnsi" w:hAnsiTheme="minorHAnsi"/>
        </w:rPr>
        <w:t>5</w:t>
      </w:r>
    </w:p>
    <w:p w:rsidR="002309C3" w:rsidRPr="001427B2" w:rsidRDefault="002309C3" w:rsidP="002309C3">
      <w:pPr>
        <w:jc w:val="both"/>
        <w:rPr>
          <w:rFonts w:asciiTheme="minorHAnsi" w:hAnsiTheme="minorHAnsi"/>
        </w:rPr>
      </w:pPr>
      <w:r w:rsidRPr="001427B2">
        <w:rPr>
          <w:rFonts w:asciiTheme="minorHAnsi" w:hAnsiTheme="minorHAnsi"/>
        </w:rPr>
        <w:t>ΝΟΜΟΣ ΑΤΤΙΚΗΣ</w:t>
      </w:r>
    </w:p>
    <w:p w:rsidR="002309C3" w:rsidRPr="001427B2" w:rsidRDefault="00693D61" w:rsidP="00693D61">
      <w:pPr>
        <w:tabs>
          <w:tab w:val="left" w:pos="5954"/>
        </w:tabs>
        <w:jc w:val="both"/>
        <w:rPr>
          <w:rFonts w:asciiTheme="minorHAnsi" w:hAnsiTheme="minorHAnsi"/>
        </w:rPr>
      </w:pPr>
      <w:r>
        <w:rPr>
          <w:rFonts w:asciiTheme="minorHAnsi" w:hAnsiTheme="minorHAnsi"/>
        </w:rPr>
        <w:t>ΔΗΜΟΣ ΑΓΙΑΣ ΠΑΡΑΣΚΕΥΗΣ</w:t>
      </w:r>
      <w:r>
        <w:rPr>
          <w:rFonts w:asciiTheme="minorHAnsi" w:hAnsiTheme="minorHAnsi"/>
        </w:rPr>
        <w:tab/>
      </w:r>
      <w:r w:rsidR="002309C3" w:rsidRPr="001427B2">
        <w:rPr>
          <w:rFonts w:asciiTheme="minorHAnsi" w:hAnsiTheme="minorHAnsi"/>
        </w:rPr>
        <w:t>Αρ. Πρωτ. …….</w:t>
      </w:r>
    </w:p>
    <w:p w:rsidR="002309C3" w:rsidRPr="001427B2" w:rsidRDefault="002309C3" w:rsidP="002309C3">
      <w:pPr>
        <w:jc w:val="both"/>
        <w:rPr>
          <w:rFonts w:asciiTheme="minorHAnsi" w:hAnsiTheme="minorHAnsi"/>
        </w:rPr>
      </w:pPr>
      <w:r w:rsidRPr="001427B2">
        <w:rPr>
          <w:rFonts w:asciiTheme="minorHAnsi" w:hAnsiTheme="minorHAnsi"/>
        </w:rPr>
        <w:t>ΔΙΕΥΘΥΝΣΗ ΟΙΚΟΝΟΜΙΚΩΝ ΥΠΗΡΕΣΙΩΝ</w:t>
      </w:r>
    </w:p>
    <w:p w:rsidR="002309C3" w:rsidRDefault="002309C3" w:rsidP="002309C3">
      <w:pPr>
        <w:jc w:val="both"/>
        <w:rPr>
          <w:rFonts w:asciiTheme="minorHAnsi" w:hAnsiTheme="minorHAnsi"/>
        </w:rPr>
      </w:pPr>
      <w:r w:rsidRPr="001427B2">
        <w:rPr>
          <w:rFonts w:asciiTheme="minorHAnsi" w:hAnsiTheme="minorHAnsi"/>
        </w:rPr>
        <w:t>ΤΜΗΜΑ ΕΣΟΔΩΝ</w:t>
      </w:r>
    </w:p>
    <w:p w:rsidR="00693D61" w:rsidRPr="001427B2" w:rsidRDefault="00693D61" w:rsidP="002309C3">
      <w:pPr>
        <w:jc w:val="both"/>
        <w:rPr>
          <w:rFonts w:asciiTheme="minorHAnsi" w:hAnsiTheme="minorHAnsi"/>
        </w:rPr>
      </w:pPr>
      <w:r>
        <w:rPr>
          <w:rFonts w:asciiTheme="minorHAnsi" w:hAnsiTheme="minorHAnsi"/>
        </w:rPr>
        <w:t>Πληροφορίες : Απ. Σκουλουδάκης</w:t>
      </w:r>
    </w:p>
    <w:p w:rsidR="002309C3" w:rsidRPr="001427B2" w:rsidRDefault="00693D61" w:rsidP="002309C3">
      <w:pPr>
        <w:jc w:val="both"/>
        <w:rPr>
          <w:rFonts w:asciiTheme="minorHAnsi" w:hAnsiTheme="minorHAnsi"/>
        </w:rPr>
      </w:pPr>
      <w:r>
        <w:rPr>
          <w:rFonts w:asciiTheme="minorHAnsi" w:hAnsiTheme="minorHAnsi"/>
        </w:rPr>
        <w:t>Τηλ. : 2132004547</w:t>
      </w:r>
    </w:p>
    <w:p w:rsidR="002309C3" w:rsidRDefault="002309C3" w:rsidP="002309C3">
      <w:pPr>
        <w:jc w:val="both"/>
        <w:rPr>
          <w:rFonts w:asciiTheme="minorHAnsi" w:hAnsiTheme="minorHAnsi"/>
        </w:rPr>
      </w:pPr>
    </w:p>
    <w:p w:rsidR="00693D61" w:rsidRPr="001427B2" w:rsidRDefault="00693D61" w:rsidP="002309C3">
      <w:pPr>
        <w:jc w:val="both"/>
        <w:rPr>
          <w:rFonts w:asciiTheme="minorHAnsi" w:hAnsiTheme="minorHAnsi"/>
        </w:rPr>
      </w:pPr>
    </w:p>
    <w:p w:rsidR="002309C3" w:rsidRPr="001427B2" w:rsidRDefault="00D16777" w:rsidP="001427B2">
      <w:pPr>
        <w:ind w:firstLine="3686"/>
        <w:jc w:val="both"/>
        <w:rPr>
          <w:rFonts w:asciiTheme="minorHAnsi" w:hAnsiTheme="minorHAnsi"/>
          <w:b/>
        </w:rPr>
      </w:pPr>
      <w:r w:rsidRPr="00D16777">
        <w:rPr>
          <w:rFonts w:asciiTheme="minorHAnsi" w:hAnsiTheme="minorHAnsi"/>
          <w:b/>
        </w:rPr>
        <w:t xml:space="preserve"> </w:t>
      </w:r>
      <w:r w:rsidR="002309C3" w:rsidRPr="001427B2">
        <w:rPr>
          <w:rFonts w:asciiTheme="minorHAnsi" w:hAnsiTheme="minorHAnsi"/>
          <w:b/>
        </w:rPr>
        <w:t xml:space="preserve">Προς : </w:t>
      </w:r>
      <w:r w:rsidR="00693D61">
        <w:rPr>
          <w:rFonts w:asciiTheme="minorHAnsi" w:hAnsiTheme="minorHAnsi"/>
          <w:b/>
        </w:rPr>
        <w:t>Την</w:t>
      </w:r>
      <w:r w:rsidR="002309C3" w:rsidRPr="001427B2">
        <w:rPr>
          <w:rFonts w:asciiTheme="minorHAnsi" w:hAnsiTheme="minorHAnsi"/>
          <w:b/>
        </w:rPr>
        <w:t xml:space="preserve"> Οικονομική Επιτροπή του Δήμου</w:t>
      </w:r>
    </w:p>
    <w:p w:rsidR="002309C3" w:rsidRPr="001427B2" w:rsidRDefault="002309C3" w:rsidP="002309C3">
      <w:pPr>
        <w:jc w:val="both"/>
        <w:rPr>
          <w:rFonts w:asciiTheme="minorHAnsi" w:hAnsiTheme="minorHAnsi"/>
          <w:b/>
        </w:rPr>
      </w:pPr>
    </w:p>
    <w:p w:rsidR="002309C3" w:rsidRPr="001427B2" w:rsidRDefault="002309C3" w:rsidP="002309C3">
      <w:pPr>
        <w:jc w:val="both"/>
        <w:rPr>
          <w:rFonts w:asciiTheme="minorHAnsi" w:hAnsiTheme="minorHAnsi"/>
          <w:b/>
        </w:rPr>
      </w:pPr>
    </w:p>
    <w:p w:rsidR="002309C3" w:rsidRPr="00E77F39" w:rsidRDefault="002309C3" w:rsidP="002309C3">
      <w:pPr>
        <w:jc w:val="both"/>
        <w:rPr>
          <w:rFonts w:asciiTheme="minorHAnsi" w:hAnsiTheme="minorHAnsi"/>
          <w:b/>
        </w:rPr>
      </w:pPr>
      <w:r w:rsidRPr="001427B2">
        <w:rPr>
          <w:rFonts w:asciiTheme="minorHAnsi" w:hAnsiTheme="minorHAnsi"/>
          <w:b/>
        </w:rPr>
        <w:t>ΘΕΜΑ : ΑΝΑΠΡΟΣΑΡΜΟΓΗ Η ΜΗ ΤΕΛΩΝ ΚΑΘΑΡΙΟΤΗΤΑΣ ΚΑΙ ΗΛΕΚΤΡΟΦΩΤΙΣΜΟΥ ΓΙΑ ΤΟ ΕΤΟΣ 20</w:t>
      </w:r>
      <w:r w:rsidR="00E77F39" w:rsidRPr="00E77F39">
        <w:rPr>
          <w:rFonts w:asciiTheme="minorHAnsi" w:hAnsiTheme="minorHAnsi"/>
          <w:b/>
        </w:rPr>
        <w:t>16</w:t>
      </w:r>
    </w:p>
    <w:p w:rsidR="002309C3" w:rsidRPr="001427B2" w:rsidRDefault="002309C3" w:rsidP="002309C3">
      <w:pPr>
        <w:spacing w:after="80"/>
        <w:jc w:val="both"/>
        <w:rPr>
          <w:rFonts w:asciiTheme="minorHAnsi" w:hAnsiTheme="minorHAnsi"/>
          <w:b/>
          <w:bCs/>
          <w:color w:val="000000"/>
          <w:spacing w:val="20"/>
          <w:kern w:val="2"/>
        </w:rPr>
      </w:pP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rPr>
        <w:t xml:space="preserve">Με τις διατάξεις των άρθρων 21 και 22 του κωδικοποιητικού ΒΔ της </w:t>
      </w:r>
      <w:r w:rsidR="002309C3" w:rsidRPr="001427B2">
        <w:rPr>
          <w:rFonts w:asciiTheme="minorHAnsi" w:hAnsiTheme="minorHAnsi"/>
        </w:rPr>
        <w:t>2</w:t>
      </w:r>
      <w:r w:rsidRPr="001427B2">
        <w:rPr>
          <w:rFonts w:asciiTheme="minorHAnsi" w:hAnsiTheme="minorHAnsi"/>
        </w:rPr>
        <w:t>4/9-20/10/1958</w:t>
      </w:r>
      <w:r w:rsidR="002309C3" w:rsidRPr="001427B2">
        <w:rPr>
          <w:rFonts w:asciiTheme="minorHAnsi" w:hAnsiTheme="minorHAnsi"/>
        </w:rPr>
        <w:t xml:space="preserve"> </w:t>
      </w:r>
      <w:r w:rsidRPr="001427B2">
        <w:rPr>
          <w:rFonts w:asciiTheme="minorHAnsi" w:hAnsiTheme="minorHAnsi"/>
        </w:rPr>
        <w:t xml:space="preserve">«Περί των προσόδων των δήμων και κοινοτήτων», </w:t>
      </w:r>
      <w:r w:rsidR="002309C3" w:rsidRPr="001427B2">
        <w:rPr>
          <w:rFonts w:asciiTheme="minorHAnsi" w:hAnsiTheme="minorHAnsi"/>
        </w:rPr>
        <w:t>ε</w:t>
      </w:r>
      <w:r w:rsidRPr="001427B2">
        <w:rPr>
          <w:rFonts w:asciiTheme="minorHAnsi" w:hAnsiTheme="minorHAnsi"/>
        </w:rPr>
        <w:t>πιβλήθηκαν υπέρ των δήμων τέλη</w:t>
      </w:r>
      <w:r w:rsidR="002309C3" w:rsidRPr="001427B2">
        <w:rPr>
          <w:rFonts w:asciiTheme="minorHAnsi" w:hAnsiTheme="minorHAnsi"/>
        </w:rPr>
        <w:t xml:space="preserve"> </w:t>
      </w:r>
      <w:r w:rsidRPr="001427B2">
        <w:rPr>
          <w:rFonts w:asciiTheme="minorHAnsi" w:hAnsiTheme="minorHAnsi"/>
        </w:rPr>
        <w:t>καθαριότητας και φωτισμού, για τις παρεχόμενες</w:t>
      </w:r>
      <w:r w:rsidR="002309C3" w:rsidRPr="001427B2">
        <w:rPr>
          <w:rFonts w:asciiTheme="minorHAnsi" w:hAnsiTheme="minorHAnsi"/>
        </w:rPr>
        <w:t xml:space="preserve"> </w:t>
      </w:r>
      <w:r w:rsidRPr="001427B2">
        <w:rPr>
          <w:rFonts w:asciiTheme="minorHAnsi" w:hAnsiTheme="minorHAnsi"/>
        </w:rPr>
        <w:t>από τους ΟΤΑ υπηρεσίες</w:t>
      </w:r>
      <w:r w:rsidR="002309C3" w:rsidRPr="001427B2">
        <w:rPr>
          <w:rFonts w:asciiTheme="minorHAnsi" w:hAnsiTheme="minorHAnsi"/>
        </w:rPr>
        <w:t xml:space="preserve"> </w:t>
      </w:r>
      <w:r w:rsidRPr="001427B2">
        <w:rPr>
          <w:rFonts w:asciiTheme="minorHAnsi" w:hAnsiTheme="minorHAnsi"/>
        </w:rPr>
        <w:t>καθαριότητας των κοινόχρηστων χώρων</w:t>
      </w:r>
      <w:r w:rsidR="002309C3" w:rsidRPr="001427B2">
        <w:rPr>
          <w:rFonts w:asciiTheme="minorHAnsi" w:hAnsiTheme="minorHAnsi"/>
        </w:rPr>
        <w:t xml:space="preserve">, </w:t>
      </w:r>
      <w:r w:rsidRPr="001427B2">
        <w:rPr>
          <w:rFonts w:asciiTheme="minorHAnsi" w:hAnsiTheme="minorHAnsi"/>
        </w:rPr>
        <w:t>περισυλλογής και αποκομιδής</w:t>
      </w:r>
      <w:r w:rsidR="002309C3" w:rsidRPr="001427B2">
        <w:rPr>
          <w:rFonts w:asciiTheme="minorHAnsi" w:hAnsiTheme="minorHAnsi"/>
        </w:rPr>
        <w:t xml:space="preserve"> </w:t>
      </w:r>
      <w:r w:rsidRPr="001427B2">
        <w:rPr>
          <w:rFonts w:asciiTheme="minorHAnsi" w:hAnsiTheme="minorHAnsi"/>
        </w:rPr>
        <w:t>των</w:t>
      </w:r>
      <w:r w:rsidR="002309C3" w:rsidRPr="001427B2">
        <w:rPr>
          <w:rFonts w:asciiTheme="minorHAnsi" w:hAnsiTheme="minorHAnsi"/>
        </w:rPr>
        <w:t xml:space="preserve"> </w:t>
      </w:r>
      <w:r w:rsidRPr="001427B2">
        <w:rPr>
          <w:rFonts w:asciiTheme="minorHAnsi" w:hAnsiTheme="minorHAnsi"/>
        </w:rPr>
        <w:t>απορριμμάτων καθώς και για την αντιμετώπιση των δαπανών ηλεκτροφωτισμού των</w:t>
      </w:r>
      <w:r w:rsidR="002309C3" w:rsidRPr="001427B2">
        <w:rPr>
          <w:rFonts w:asciiTheme="minorHAnsi" w:hAnsiTheme="minorHAnsi"/>
        </w:rPr>
        <w:t xml:space="preserve"> </w:t>
      </w:r>
      <w:r w:rsidRPr="001427B2">
        <w:rPr>
          <w:rFonts w:asciiTheme="minorHAnsi" w:hAnsiTheme="minorHAnsi"/>
          <w:spacing w:val="-4"/>
        </w:rPr>
        <w:t>κοινόχρηστων χώρων.</w:t>
      </w:r>
    </w:p>
    <w:p w:rsidR="00151BA3" w:rsidRPr="00D06589" w:rsidRDefault="001704EA" w:rsidP="001427B2">
      <w:pPr>
        <w:shd w:val="clear" w:color="auto" w:fill="FFFFFF"/>
        <w:spacing w:line="360" w:lineRule="auto"/>
        <w:jc w:val="both"/>
        <w:rPr>
          <w:rFonts w:asciiTheme="minorHAnsi" w:hAnsiTheme="minorHAnsi"/>
        </w:rPr>
      </w:pPr>
      <w:r w:rsidRPr="001427B2">
        <w:rPr>
          <w:rFonts w:asciiTheme="minorHAnsi" w:hAnsiTheme="minorHAnsi"/>
        </w:rPr>
        <w:t xml:space="preserve">Οι ρυθμίσεις των άρθρων 21 και 22 του ΒΔ 24/9-20/10/1958 μεταβλήθηκαν ή συμπληρώθηκαν αργότερα με τους νόμους 25/1975, 429/76, 1080/80 (άρθρα 4,5, 17 και 20), 1828/89 (άρθρο 25 παρ. 12), 2130/93 (άρθρα 16 παρ. 6 και 27 παρ. 4), 2307/95 (άρθρο 7 παρ. 3 και 4), 2503/97 (άρθρο 9 παρ. 14), 2539/97 (άρθρο 25 παρ. 3) και 3345/2005 (άρθρο 5). </w:t>
      </w: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rPr>
        <w:t>Οι διατάξεις αυτές, μαζί με τις περί απαλλαγών από τα ανταποδοτικά τέλη διατάξεις των άρθρων 60 του Ν 1416/84 και 7 παρ. 26 του Ν</w:t>
      </w:r>
      <w:r w:rsidR="0020236A" w:rsidRPr="001427B2">
        <w:rPr>
          <w:rFonts w:asciiTheme="minorHAnsi" w:hAnsiTheme="minorHAnsi"/>
        </w:rPr>
        <w:t xml:space="preserve"> </w:t>
      </w:r>
      <w:r w:rsidRPr="001427B2">
        <w:rPr>
          <w:rFonts w:asciiTheme="minorHAnsi" w:hAnsiTheme="minorHAnsi"/>
        </w:rPr>
        <w:t>2307/95, αποτελούν το θεσμικό πλαίσιο που ισχύει σήμερα για το τέλος καθαριότητας και φωτισμού.</w:t>
      </w: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rPr>
        <w:t>Όπως προκύπτει σαφώς από το νόμο και όπως παγίως δέχεται η νομολογία (ΣτΕ 2185/2012 νομική βάση πληροφοριών ΝΟΜΟΤΕΛΕΙΑ, ΣτΕ Ολ 60/2010 ΟΠΔΔ 2010 σελ. 298, ΣτΕ 3625/2006 ΔιΔικ 2008 σελ. 732, ΣτΕ 981/1992 ΔιΔικ 1993 σελ. 1082, ΣτΕ 4224/1988 ΕΔΚΑ 31 σελ. 88, ΣτΕ 2623-24 και 3850/1985 ΝοΒ 1988 σελ. 197 κ.ά.), το τέλος καθαριότητας έχει ανταποδοτικό χαρακτήρα, δεδομένου ότι στους υπόχρεους για την καταβολή του ο δήμος προσφέρει ειδική και συγκεκριμένη αντιπαροχή: την υπηρεσία καθαριότητας και αποκομιδής των απορριμμάτων (</w:t>
      </w:r>
      <w:r w:rsidR="001427B2">
        <w:rPr>
          <w:rFonts w:asciiTheme="minorHAnsi" w:hAnsiTheme="minorHAnsi"/>
        </w:rPr>
        <w:t>Θ</w:t>
      </w:r>
      <w:r w:rsidRPr="001427B2">
        <w:rPr>
          <w:rFonts w:asciiTheme="minorHAnsi" w:hAnsiTheme="minorHAnsi"/>
        </w:rPr>
        <w:t xml:space="preserve">εοχαρόπουλου Λ., Φορολογικόν </w:t>
      </w:r>
      <w:r w:rsidRPr="001427B2">
        <w:rPr>
          <w:rFonts w:asciiTheme="minorHAnsi" w:hAnsiTheme="minorHAnsi"/>
        </w:rPr>
        <w:lastRenderedPageBreak/>
        <w:t>Δίκαιον, 1981, σελ. 14 επ., Καψιμάλη Γ., Ανταποδοτικές Υπηρεσίες των Δήμων και Κοινοτήτων, ΕΤΑ 1987, σελ. 301).</w:t>
      </w: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b/>
          <w:bCs/>
          <w:u w:val="single"/>
        </w:rPr>
        <w:t>Το ύφος του τέλους καθαριότητας και φωτισμού πρέπει να είναι ανάλο</w:t>
      </w:r>
      <w:r w:rsidR="00151BA3">
        <w:rPr>
          <w:rFonts w:asciiTheme="minorHAnsi" w:hAnsiTheme="minorHAnsi"/>
          <w:b/>
          <w:bCs/>
          <w:u w:val="single"/>
        </w:rPr>
        <w:t>γ</w:t>
      </w:r>
      <w:r w:rsidRPr="001427B2">
        <w:rPr>
          <w:rFonts w:asciiTheme="minorHAnsi" w:hAnsiTheme="minorHAnsi"/>
          <w:b/>
          <w:bCs/>
          <w:u w:val="single"/>
        </w:rPr>
        <w:t>ο του κόστους παροχής της αντίστοιχης υπηρεσίας (ΣτΕ 981/92, 2063/86) και να προσδιορίζεται αντικειμενικά μ,ε κριτήριο το βαθμό χρήσεως της υπηρεσίας από κάθε κατηγορία υπόχρεων (ΣτΕ 947/86 ΝοΒ 1989 σελ. 161).</w:t>
      </w: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rPr>
        <w:t xml:space="preserve">Παρά τον ανταποδοτικό του χαρακτήρα, το τέλος καθαριότητας και φωτισμού καταβάλλεται υποχρεωτικά από όλους τους κατοίκους του δήμου και όχι μόνον από όσους επιθυμούν να κάνουν ή κάνουν πράγματι χρήση της σχετικής υπηρεσίας (ΣτΕ 1620/2012 ΕΔΔΔΔ 2012 σελ. 756, </w:t>
      </w:r>
      <w:r w:rsidR="001427B2">
        <w:rPr>
          <w:rFonts w:asciiTheme="minorHAnsi" w:hAnsiTheme="minorHAnsi"/>
        </w:rPr>
        <w:t>Θ</w:t>
      </w:r>
      <w:r w:rsidRPr="001427B2">
        <w:rPr>
          <w:rFonts w:asciiTheme="minorHAnsi" w:hAnsiTheme="minorHAnsi"/>
        </w:rPr>
        <w:t>εοχαρόπουλου Λ., Φορολογικόν Δίκαιον, 1981, σελ. 26). Συγκεκριμένα, έχει γίνει δεκτό, ότι η καταβολή του τέλους δεν εξαρτάται από τη χρησιμοποίηση ή μη της παρεχόμενης υπηρεσίας, ούτε από την πλημμελή εξυπηρέτηση ή την εξ ολοκλήρου έλλειψη εξυπηρέτησης ενός ή περισσότερων ακινήτων της περιοχής ή από την πλημμελή λειτουργία των υπηρεσιών καθαριότητας και φωτισμού (ΣτΕ 947/86 ΝοΒ 1989 σελ. 161, ΣτΕ 2623-2624/1985 ΝοΒ 1988 σελ. 197, ΤρΔΠρΠειρ 4047/91 ΔιΔικ 1992 σελ. 458).</w:t>
      </w:r>
    </w:p>
    <w:p w:rsidR="004D3409" w:rsidRPr="001427B2" w:rsidRDefault="001704EA" w:rsidP="001427B2">
      <w:pPr>
        <w:shd w:val="clear" w:color="auto" w:fill="FFFFFF"/>
        <w:spacing w:line="360" w:lineRule="auto"/>
        <w:jc w:val="both"/>
        <w:rPr>
          <w:rFonts w:asciiTheme="minorHAnsi" w:hAnsiTheme="minorHAnsi"/>
        </w:rPr>
      </w:pPr>
      <w:r w:rsidRPr="00893E8E">
        <w:rPr>
          <w:rFonts w:asciiTheme="minorHAnsi" w:hAnsiTheme="minorHAnsi"/>
          <w:i/>
          <w:u w:val="single"/>
        </w:rPr>
        <w:t>Σύμφωνα με την παρ. 2 του άρθρου 1 του Ν 25/75, η απόφαση του συμβουλίου για τον καθορισμό του τέλους λαμβάνεται το μήνα Οκτώβριο, κοινοποιείται στη ΔΕΗ ή στον εκάστοτε προμηθευτή ηλεκτρικής ενέργειας μέχρι την 30η Νοεμβρίου και αρχίζει να εφαρμόζεται από 1ης Ιανουαρίου του επόμενου έτους. Οι προθεσμίες αυτές είναι ενδεικτικές και η τυχόν υπέρβαση τους για εύλογο χρονικό διάστημα, δεν προκαλεί ακυρότητα των σχετικών αποφάσεων (ΣτΕ 4771/87 ΕΤΑ 1988 σελ. 64, ΤρΔΠρΠειρ 4047/91 ΔιΔικ 1992 σελ. 458, Εγκ. ΥΠΕΣΔΔΑ 605/3-1-2007, Εγκ. Υπ. Εσωτ. 57349/30-6-1975).</w:t>
      </w:r>
      <w:r w:rsidRPr="00893E8E">
        <w:rPr>
          <w:rFonts w:asciiTheme="minorHAnsi" w:hAnsiTheme="minorHAnsi"/>
          <w:i/>
        </w:rPr>
        <w:t xml:space="preserve"> </w:t>
      </w:r>
      <w:r w:rsidRPr="001427B2">
        <w:rPr>
          <w:rFonts w:asciiTheme="minorHAnsi" w:hAnsiTheme="minorHAnsi"/>
        </w:rPr>
        <w:t>Συνεπώς νόμιμα επιβάλλεται το τέλος από 1ης Ιανουαρίου, ακόμη και αν η απόφαση του συμβουλίου εκδοθεί ή κοινοποιηθεί στη ΔΕΗ ή στον εκάστοτε προμηθευτή ηλεκτρικής ενέργειας μετά την ημερομηνία αυτή. Σύμφωνα εξάλλου με το άρθρο 29 του ΑΝ 344/68, η ισχύς των αποφάσεων για την επιβολή του τέλους καθαριότητας μπορεί να ορισθεί ότι αρχίζει από την 1η Ιανουαρίου του έτους, μέσα στο οποίο λαμβάνονται, υπό τον όρο ότι οι αντίστοιχες υπηρεσίες παρέχονται από την έναρξη του έτους.</w:t>
      </w: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rPr>
        <w:t xml:space="preserve">Η χρέωση κάθε καταναλωτή από τη ΔΕΗ (ή τον προμηθευτή ηλεκτρικής ενέργειας) με βάση το συντελεστή που καθορίζει κάθε φορά το συμβούλιο, ισχύει για ολόκληρη τη χρονική περίοδο στην οποία αφορά ο ακολουθούμενος από αυτή κύκλος καταμέτρησης, </w:t>
      </w:r>
      <w:r w:rsidRPr="001427B2">
        <w:rPr>
          <w:rFonts w:asciiTheme="minorHAnsi" w:hAnsiTheme="minorHAnsi"/>
        </w:rPr>
        <w:lastRenderedPageBreak/>
        <w:t>ανεξάρτητα αν ο κύκλος αυτός συμπίπτει ή όχι με το ημερολογιακό έτος (άρθρο 1 παρ. 3 Ν 25/75).</w:t>
      </w: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rPr>
        <w:t>Ανάλογα με τις παρεχόμενες υπηρεσίες καθαριότητας, το δημοτικό συμβούλιο μπορεί να διακρίνει τους υπόχρεους σε επτά (7) -κατ' ανώτατο όριο- κατηγορίες και να καθορίσει για κάθε κατηγορία διαφορετικό συντελεστή. Από τις κατηγορίες αυτές, δύο θα αφορούν στεγασμένους χώρους που χρησιμοποιούνται ως κατοικίες ή για την εγκατάσταση φιλανθρωπικών ή νοσηλευτικών ιδρυμάτων δημοσίου ή ιδιωτικού δικαίου, με εξαίρεση τις ιδιωτικές κλινικές, και πέντε (5) στεγασμένους χώρους άλλης χρήσεως, όπως καταστήματα, βιομηχανίες κ.λ.π. (άρθρο 1 παρ. 4 Ν 25/75, όπως αντικαταστάθηκε από την παρ. 4 του άρθρου 1 του Ν 429/76).</w:t>
      </w:r>
    </w:p>
    <w:p w:rsidR="004D3409" w:rsidRPr="001427B2" w:rsidRDefault="001704EA" w:rsidP="001427B2">
      <w:pPr>
        <w:shd w:val="clear" w:color="auto" w:fill="FFFFFF"/>
        <w:spacing w:line="360" w:lineRule="auto"/>
        <w:jc w:val="both"/>
        <w:rPr>
          <w:rFonts w:asciiTheme="minorHAnsi" w:hAnsiTheme="minorHAnsi"/>
        </w:rPr>
      </w:pPr>
      <w:r w:rsidRPr="001427B2">
        <w:rPr>
          <w:rFonts w:asciiTheme="minorHAnsi" w:hAnsiTheme="minorHAnsi"/>
        </w:rPr>
        <w:t>Ο συντελεστής του τέλους πρέπει να προσδιορισθεί σε τέτοιο ύψος, ώστε να καλύπτει υποχρεωτικά τις εν γένει δαπάνες λειτουργίας της υπηρεσίας καθαριότητας και ηλεκτροφωτισμού, δηλαδή τις αποδοχές του προσωπικού, την προμήθεια και συντήρηση των μέσων αποκομιδής των απορριμμάτων και κάθε άλλη δαπάνη που έχει σχέση με την διεξαγωγή, τη λειτουργία και την εν γένει βελτίωση της υπηρεσίας αυτής.</w:t>
      </w:r>
    </w:p>
    <w:p w:rsidR="001427B2" w:rsidRPr="00A15DCC" w:rsidRDefault="001427B2" w:rsidP="007E40E4">
      <w:pPr>
        <w:spacing w:line="360" w:lineRule="auto"/>
        <w:jc w:val="both"/>
        <w:rPr>
          <w:rFonts w:asciiTheme="minorHAnsi" w:hAnsiTheme="minorHAnsi"/>
        </w:rPr>
      </w:pPr>
      <w:r w:rsidRPr="00A15DCC">
        <w:rPr>
          <w:rFonts w:asciiTheme="minorHAnsi" w:hAnsiTheme="minorHAnsi"/>
        </w:rPr>
        <w:t>Τα τέλη καθαριότητας και φωτισμού έχουν καθορισθεί με την αριθ.</w:t>
      </w:r>
      <w:r w:rsidRPr="00A15DCC">
        <w:rPr>
          <w:rFonts w:asciiTheme="minorHAnsi" w:hAnsiTheme="minorHAnsi"/>
          <w:b/>
        </w:rPr>
        <w:t xml:space="preserve"> </w:t>
      </w:r>
      <w:r w:rsidR="000800DF" w:rsidRPr="000800DF">
        <w:rPr>
          <w:rFonts w:asciiTheme="minorHAnsi" w:hAnsiTheme="minorHAnsi"/>
          <w:b/>
        </w:rPr>
        <w:t>374/2014</w:t>
      </w:r>
      <w:r w:rsidRPr="000800DF">
        <w:rPr>
          <w:rFonts w:asciiTheme="minorHAnsi" w:hAnsiTheme="minorHAnsi"/>
          <w:b/>
        </w:rPr>
        <w:t xml:space="preserve"> ΑΔΣ</w:t>
      </w:r>
      <w:r w:rsidRPr="00A15DCC">
        <w:rPr>
          <w:rFonts w:asciiTheme="minorHAnsi" w:hAnsiTheme="minorHAnsi"/>
          <w:b/>
        </w:rPr>
        <w:t xml:space="preserve"> </w:t>
      </w:r>
      <w:r w:rsidRPr="00A15DCC">
        <w:rPr>
          <w:rFonts w:asciiTheme="minorHAnsi" w:hAnsiTheme="minorHAnsi"/>
        </w:rPr>
        <w:t>για το έτος 201</w:t>
      </w:r>
      <w:r w:rsidR="00E77F39" w:rsidRPr="00E77F39">
        <w:rPr>
          <w:rFonts w:asciiTheme="minorHAnsi" w:hAnsiTheme="minorHAnsi"/>
        </w:rPr>
        <w:t>5</w:t>
      </w:r>
      <w:r w:rsidRPr="00A15DCC">
        <w:rPr>
          <w:rFonts w:asciiTheme="minorHAnsi" w:hAnsiTheme="minorHAnsi"/>
        </w:rPr>
        <w:t xml:space="preserve"> μέχρι και σήμερα, ως εξής : </w:t>
      </w:r>
    </w:p>
    <w:p w:rsidR="001427B2" w:rsidRPr="00A15DCC" w:rsidRDefault="001427B2" w:rsidP="007E40E4">
      <w:pPr>
        <w:spacing w:line="360" w:lineRule="auto"/>
        <w:jc w:val="both"/>
        <w:rPr>
          <w:rFonts w:asciiTheme="minorHAnsi" w:hAnsiTheme="minorHAnsi"/>
          <w:b/>
          <w:bCs/>
          <w:u w:val="single"/>
        </w:rPr>
      </w:pPr>
      <w:bookmarkStart w:id="0" w:name="_GoBack"/>
      <w:r w:rsidRPr="00A15DCC">
        <w:rPr>
          <w:rFonts w:asciiTheme="minorHAnsi" w:hAnsiTheme="minorHAnsi"/>
          <w:b/>
          <w:bCs/>
          <w:u w:val="single"/>
        </w:rPr>
        <w:t>1) Για  στεγασμένους χώρους:</w:t>
      </w:r>
    </w:p>
    <w:p w:rsidR="001427B2" w:rsidRPr="002C2F79" w:rsidRDefault="001427B2" w:rsidP="007E40E4">
      <w:pPr>
        <w:tabs>
          <w:tab w:val="left" w:pos="5812"/>
        </w:tabs>
        <w:spacing w:line="360" w:lineRule="auto"/>
        <w:ind w:firstLine="284"/>
        <w:jc w:val="both"/>
        <w:rPr>
          <w:rFonts w:asciiTheme="minorHAnsi" w:hAnsiTheme="minorHAnsi"/>
        </w:rPr>
      </w:pPr>
      <w:r w:rsidRPr="00A15DCC">
        <w:rPr>
          <w:rFonts w:asciiTheme="minorHAnsi" w:hAnsiTheme="minorHAnsi"/>
        </w:rPr>
        <w:t xml:space="preserve">Α) Οικίες σε </w:t>
      </w:r>
      <w:r w:rsidRPr="00A15DCC">
        <w:rPr>
          <w:rFonts w:asciiTheme="minorHAnsi" w:hAnsiTheme="minorHAnsi"/>
        </w:rPr>
        <w:tab/>
      </w:r>
      <w:r w:rsidR="00A15DCC" w:rsidRPr="00A15DCC">
        <w:rPr>
          <w:rFonts w:asciiTheme="minorHAnsi" w:hAnsiTheme="minorHAnsi"/>
          <w:b/>
          <w:bCs/>
        </w:rPr>
        <w:t>1,</w:t>
      </w:r>
      <w:r w:rsidR="00E77F39" w:rsidRPr="002C2F79">
        <w:rPr>
          <w:rFonts w:asciiTheme="minorHAnsi" w:hAnsiTheme="minorHAnsi"/>
          <w:b/>
          <w:bCs/>
        </w:rPr>
        <w:t>19</w:t>
      </w:r>
      <w:r w:rsidR="00A15DCC" w:rsidRPr="00A15DCC">
        <w:rPr>
          <w:rFonts w:asciiTheme="minorHAnsi" w:hAnsiTheme="minorHAnsi"/>
          <w:b/>
          <w:bCs/>
        </w:rPr>
        <w:t xml:space="preserve"> </w:t>
      </w:r>
      <w:r w:rsidRPr="00A15DCC">
        <w:rPr>
          <w:rFonts w:asciiTheme="minorHAnsi" w:hAnsiTheme="minorHAnsi"/>
          <w:b/>
          <w:bCs/>
        </w:rPr>
        <w:t xml:space="preserve">€ </w:t>
      </w:r>
      <w:r w:rsidRPr="00A15DCC">
        <w:rPr>
          <w:rFonts w:asciiTheme="minorHAnsi" w:hAnsiTheme="minorHAnsi"/>
        </w:rPr>
        <w:t>το τ.μ.</w:t>
      </w:r>
    </w:p>
    <w:p w:rsidR="002C2F79" w:rsidRPr="002C2F79" w:rsidRDefault="00391665" w:rsidP="007E40E4">
      <w:pPr>
        <w:tabs>
          <w:tab w:val="left" w:pos="5812"/>
        </w:tabs>
        <w:spacing w:line="360" w:lineRule="auto"/>
        <w:ind w:firstLine="284"/>
        <w:jc w:val="both"/>
        <w:rPr>
          <w:rFonts w:asciiTheme="minorHAnsi" w:hAnsiTheme="minorHAnsi"/>
        </w:rPr>
      </w:pPr>
      <w:r w:rsidRPr="00A15DCC">
        <w:rPr>
          <w:rFonts w:asciiTheme="minorHAnsi" w:hAnsiTheme="minorHAnsi"/>
        </w:rPr>
        <w:t>Β) Επιχειρήσεις πάσης φύσεως (</w:t>
      </w:r>
      <w:r>
        <w:rPr>
          <w:rFonts w:asciiTheme="minorHAnsi" w:hAnsiTheme="minorHAnsi"/>
        </w:rPr>
        <w:t>μέχρι 60</w:t>
      </w:r>
      <w:r w:rsidRPr="00A15DCC">
        <w:rPr>
          <w:rFonts w:asciiTheme="minorHAnsi" w:hAnsiTheme="minorHAnsi"/>
        </w:rPr>
        <w:t xml:space="preserve"> τμ) σε </w:t>
      </w:r>
      <w:r w:rsidRPr="00A15DCC">
        <w:rPr>
          <w:rFonts w:asciiTheme="minorHAnsi" w:hAnsiTheme="minorHAnsi"/>
        </w:rPr>
        <w:tab/>
      </w:r>
      <w:r>
        <w:rPr>
          <w:rFonts w:asciiTheme="minorHAnsi" w:hAnsiTheme="minorHAnsi"/>
          <w:b/>
          <w:bCs/>
        </w:rPr>
        <w:t>2,66</w:t>
      </w:r>
      <w:r w:rsidRPr="00A15DCC">
        <w:rPr>
          <w:rFonts w:asciiTheme="minorHAnsi" w:hAnsiTheme="minorHAnsi"/>
          <w:b/>
          <w:bCs/>
        </w:rPr>
        <w:t xml:space="preserve"> € </w:t>
      </w:r>
      <w:r w:rsidRPr="00A15DCC">
        <w:rPr>
          <w:rFonts w:asciiTheme="minorHAnsi" w:hAnsiTheme="minorHAnsi"/>
        </w:rPr>
        <w:t>το τ.μ.</w:t>
      </w:r>
    </w:p>
    <w:p w:rsidR="001427B2" w:rsidRPr="00A15DCC" w:rsidRDefault="00391665" w:rsidP="007E40E4">
      <w:pPr>
        <w:tabs>
          <w:tab w:val="left" w:pos="5812"/>
        </w:tabs>
        <w:spacing w:line="360" w:lineRule="auto"/>
        <w:ind w:firstLine="284"/>
        <w:jc w:val="both"/>
        <w:rPr>
          <w:rFonts w:asciiTheme="minorHAnsi" w:hAnsiTheme="minorHAnsi"/>
        </w:rPr>
      </w:pPr>
      <w:r>
        <w:rPr>
          <w:rFonts w:asciiTheme="minorHAnsi" w:hAnsiTheme="minorHAnsi"/>
        </w:rPr>
        <w:t>Γ</w:t>
      </w:r>
      <w:r w:rsidR="001427B2" w:rsidRPr="00A15DCC">
        <w:rPr>
          <w:rFonts w:asciiTheme="minorHAnsi" w:hAnsiTheme="minorHAnsi"/>
        </w:rPr>
        <w:t>) Επιχειρήσεις πάσης φύσεως (</w:t>
      </w:r>
      <w:r>
        <w:rPr>
          <w:rFonts w:asciiTheme="minorHAnsi" w:hAnsiTheme="minorHAnsi"/>
        </w:rPr>
        <w:t>61</w:t>
      </w:r>
      <w:r w:rsidR="00A15DCC" w:rsidRPr="00A15DCC">
        <w:rPr>
          <w:rFonts w:asciiTheme="minorHAnsi" w:hAnsiTheme="minorHAnsi"/>
        </w:rPr>
        <w:t>-500</w:t>
      </w:r>
      <w:r w:rsidR="001427B2" w:rsidRPr="00A15DCC">
        <w:rPr>
          <w:rFonts w:asciiTheme="minorHAnsi" w:hAnsiTheme="minorHAnsi"/>
        </w:rPr>
        <w:t xml:space="preserve"> τμ) σε </w:t>
      </w:r>
      <w:r w:rsidR="001427B2" w:rsidRPr="00A15DCC">
        <w:rPr>
          <w:rFonts w:asciiTheme="minorHAnsi" w:hAnsiTheme="minorHAnsi"/>
        </w:rPr>
        <w:tab/>
      </w:r>
      <w:r>
        <w:rPr>
          <w:rFonts w:asciiTheme="minorHAnsi" w:hAnsiTheme="minorHAnsi"/>
          <w:b/>
          <w:bCs/>
        </w:rPr>
        <w:t>2,94</w:t>
      </w:r>
      <w:r w:rsidR="001427B2" w:rsidRPr="00A15DCC">
        <w:rPr>
          <w:rFonts w:asciiTheme="minorHAnsi" w:hAnsiTheme="minorHAnsi"/>
          <w:b/>
          <w:bCs/>
        </w:rPr>
        <w:t xml:space="preserve"> € </w:t>
      </w:r>
      <w:r w:rsidR="001427B2" w:rsidRPr="00A15DCC">
        <w:rPr>
          <w:rFonts w:asciiTheme="minorHAnsi" w:hAnsiTheme="minorHAnsi"/>
        </w:rPr>
        <w:t xml:space="preserve">το τ.μ. </w:t>
      </w:r>
    </w:p>
    <w:p w:rsidR="00A15DCC" w:rsidRPr="00A15DCC" w:rsidRDefault="00391665" w:rsidP="007E40E4">
      <w:pPr>
        <w:tabs>
          <w:tab w:val="left" w:pos="5812"/>
        </w:tabs>
        <w:spacing w:line="360" w:lineRule="auto"/>
        <w:ind w:firstLine="284"/>
        <w:jc w:val="both"/>
        <w:rPr>
          <w:rFonts w:asciiTheme="minorHAnsi" w:hAnsiTheme="minorHAnsi"/>
        </w:rPr>
      </w:pPr>
      <w:r>
        <w:rPr>
          <w:rFonts w:asciiTheme="minorHAnsi" w:hAnsiTheme="minorHAnsi"/>
        </w:rPr>
        <w:t>Δ</w:t>
      </w:r>
      <w:r w:rsidR="00A15DCC" w:rsidRPr="00A15DCC">
        <w:rPr>
          <w:rFonts w:asciiTheme="minorHAnsi" w:hAnsiTheme="minorHAnsi"/>
        </w:rPr>
        <w:t xml:space="preserve">) Επιχειρήσεις πάσης φύσεως (501 - 1.000 τμ) σε </w:t>
      </w:r>
      <w:r w:rsidR="00A15DCC" w:rsidRPr="00A15DCC">
        <w:rPr>
          <w:rFonts w:asciiTheme="minorHAnsi" w:hAnsiTheme="minorHAnsi"/>
        </w:rPr>
        <w:tab/>
      </w:r>
      <w:r>
        <w:rPr>
          <w:rFonts w:asciiTheme="minorHAnsi" w:hAnsiTheme="minorHAnsi"/>
          <w:b/>
          <w:bCs/>
        </w:rPr>
        <w:t>3,04</w:t>
      </w:r>
      <w:r w:rsidR="00A15DCC" w:rsidRPr="00A15DCC">
        <w:rPr>
          <w:rFonts w:asciiTheme="minorHAnsi" w:hAnsiTheme="minorHAnsi"/>
          <w:b/>
          <w:bCs/>
        </w:rPr>
        <w:t xml:space="preserve"> € </w:t>
      </w:r>
      <w:r w:rsidR="00A15DCC" w:rsidRPr="00A15DCC">
        <w:rPr>
          <w:rFonts w:asciiTheme="minorHAnsi" w:hAnsiTheme="minorHAnsi"/>
        </w:rPr>
        <w:t>το τ.μ.</w:t>
      </w:r>
    </w:p>
    <w:p w:rsidR="001427B2" w:rsidRPr="00A15DCC" w:rsidRDefault="00391665" w:rsidP="007E40E4">
      <w:pPr>
        <w:tabs>
          <w:tab w:val="left" w:pos="5812"/>
        </w:tabs>
        <w:spacing w:line="360" w:lineRule="auto"/>
        <w:ind w:firstLine="284"/>
        <w:jc w:val="both"/>
        <w:rPr>
          <w:rFonts w:asciiTheme="minorHAnsi" w:hAnsiTheme="minorHAnsi"/>
        </w:rPr>
      </w:pPr>
      <w:r>
        <w:rPr>
          <w:rFonts w:asciiTheme="minorHAnsi" w:hAnsiTheme="minorHAnsi"/>
        </w:rPr>
        <w:t>Ε</w:t>
      </w:r>
      <w:r w:rsidR="001427B2" w:rsidRPr="00A15DCC">
        <w:rPr>
          <w:rFonts w:asciiTheme="minorHAnsi" w:hAnsiTheme="minorHAnsi"/>
        </w:rPr>
        <w:t>) Ιδιωτικά σχολεία, ιδιωτικές κλινικές</w:t>
      </w:r>
      <w:r>
        <w:rPr>
          <w:rFonts w:asciiTheme="minorHAnsi" w:hAnsiTheme="minorHAnsi"/>
        </w:rPr>
        <w:t>, γηροκομεία</w:t>
      </w:r>
      <w:r w:rsidR="001427B2" w:rsidRPr="00A15DCC">
        <w:rPr>
          <w:rFonts w:asciiTheme="minorHAnsi" w:hAnsiTheme="minorHAnsi"/>
        </w:rPr>
        <w:t xml:space="preserve"> σε </w:t>
      </w:r>
      <w:r w:rsidR="001427B2" w:rsidRPr="00A15DCC">
        <w:rPr>
          <w:rFonts w:asciiTheme="minorHAnsi" w:hAnsiTheme="minorHAnsi"/>
        </w:rPr>
        <w:tab/>
      </w:r>
      <w:r w:rsidR="001427B2" w:rsidRPr="00A15DCC">
        <w:rPr>
          <w:rFonts w:asciiTheme="minorHAnsi" w:hAnsiTheme="minorHAnsi"/>
          <w:b/>
          <w:bCs/>
        </w:rPr>
        <w:t xml:space="preserve">5,00 € </w:t>
      </w:r>
      <w:r w:rsidR="001427B2" w:rsidRPr="00A15DCC">
        <w:rPr>
          <w:rFonts w:asciiTheme="minorHAnsi" w:hAnsiTheme="minorHAnsi"/>
        </w:rPr>
        <w:t xml:space="preserve">το τ.μ. </w:t>
      </w:r>
    </w:p>
    <w:p w:rsidR="007942DB" w:rsidRPr="00A15DCC" w:rsidRDefault="00C30AF9" w:rsidP="007942DB">
      <w:pPr>
        <w:tabs>
          <w:tab w:val="right" w:pos="4678"/>
          <w:tab w:val="left" w:pos="5103"/>
        </w:tabs>
        <w:ind w:firstLine="284"/>
        <w:rPr>
          <w:rFonts w:asciiTheme="minorHAnsi" w:hAnsiTheme="minorHAnsi"/>
        </w:rPr>
      </w:pPr>
      <w:r>
        <w:rPr>
          <w:rFonts w:asciiTheme="minorHAnsi" w:hAnsiTheme="minorHAnsi"/>
        </w:rPr>
        <w:t>Ε</w:t>
      </w:r>
      <w:r w:rsidR="001427B2" w:rsidRPr="00A15DCC">
        <w:rPr>
          <w:rFonts w:asciiTheme="minorHAnsi" w:hAnsiTheme="minorHAnsi"/>
        </w:rPr>
        <w:t xml:space="preserve">) </w:t>
      </w:r>
      <w:r w:rsidR="007942DB" w:rsidRPr="00A15DCC">
        <w:rPr>
          <w:rFonts w:asciiTheme="minorHAnsi" w:hAnsiTheme="minorHAnsi"/>
        </w:rPr>
        <w:t>Επιχειρήσεις πάσης φύσεως που δραστηριότητά</w:t>
      </w:r>
    </w:p>
    <w:p w:rsidR="007942DB" w:rsidRPr="00A15DCC" w:rsidRDefault="007942DB" w:rsidP="007942DB">
      <w:pPr>
        <w:tabs>
          <w:tab w:val="right" w:pos="4678"/>
          <w:tab w:val="left" w:pos="5103"/>
        </w:tabs>
        <w:ind w:firstLine="567"/>
        <w:rPr>
          <w:rFonts w:asciiTheme="minorHAnsi" w:hAnsiTheme="minorHAnsi"/>
        </w:rPr>
      </w:pPr>
      <w:r w:rsidRPr="00A15DCC">
        <w:rPr>
          <w:rFonts w:asciiTheme="minorHAnsi" w:hAnsiTheme="minorHAnsi"/>
        </w:rPr>
        <w:t xml:space="preserve">τους δικαιολογεί συχνότερη διέλευση απορριμ- </w:t>
      </w:r>
    </w:p>
    <w:p w:rsidR="007942DB" w:rsidRPr="00A15DCC" w:rsidRDefault="007942DB" w:rsidP="007942DB">
      <w:pPr>
        <w:tabs>
          <w:tab w:val="right" w:pos="4678"/>
          <w:tab w:val="left" w:pos="5103"/>
        </w:tabs>
        <w:ind w:firstLine="567"/>
        <w:rPr>
          <w:rFonts w:asciiTheme="minorHAnsi" w:hAnsiTheme="minorHAnsi"/>
        </w:rPr>
      </w:pPr>
      <w:r w:rsidRPr="00A15DCC">
        <w:rPr>
          <w:rFonts w:asciiTheme="minorHAnsi" w:hAnsiTheme="minorHAnsi"/>
        </w:rPr>
        <w:t xml:space="preserve">ματοφόρων (Πολυκαταστήματα, Super Market, </w:t>
      </w:r>
    </w:p>
    <w:p w:rsidR="00391665" w:rsidRDefault="007942DB" w:rsidP="00391665">
      <w:pPr>
        <w:tabs>
          <w:tab w:val="right" w:pos="4678"/>
          <w:tab w:val="left" w:pos="5103"/>
        </w:tabs>
        <w:ind w:firstLine="567"/>
        <w:rPr>
          <w:rFonts w:asciiTheme="minorHAnsi" w:hAnsiTheme="minorHAnsi"/>
        </w:rPr>
      </w:pPr>
      <w:r w:rsidRPr="00A15DCC">
        <w:rPr>
          <w:rFonts w:asciiTheme="minorHAnsi" w:hAnsiTheme="minorHAnsi"/>
        </w:rPr>
        <w:t>μεγάλες εκθέσεις, βιοτεχνίες άνω των 1000 τμ</w:t>
      </w:r>
      <w:r w:rsidR="00391665">
        <w:rPr>
          <w:rFonts w:asciiTheme="minorHAnsi" w:hAnsiTheme="minorHAnsi"/>
        </w:rPr>
        <w:t xml:space="preserve"> </w:t>
      </w:r>
    </w:p>
    <w:p w:rsidR="001427B2" w:rsidRPr="00A15DCC" w:rsidRDefault="00391665" w:rsidP="00391665">
      <w:pPr>
        <w:tabs>
          <w:tab w:val="left" w:pos="4536"/>
          <w:tab w:val="right" w:pos="4678"/>
          <w:tab w:val="left" w:pos="5103"/>
        </w:tabs>
        <w:ind w:firstLine="567"/>
        <w:rPr>
          <w:rFonts w:asciiTheme="minorHAnsi" w:hAnsiTheme="minorHAnsi"/>
        </w:rPr>
      </w:pPr>
      <w:r>
        <w:rPr>
          <w:rFonts w:asciiTheme="minorHAnsi" w:hAnsiTheme="minorHAnsi"/>
        </w:rPr>
        <w:t>και τράπεζες</w:t>
      </w:r>
      <w:r w:rsidR="007942DB" w:rsidRPr="00A15DCC">
        <w:rPr>
          <w:rFonts w:asciiTheme="minorHAnsi" w:hAnsiTheme="minorHAnsi"/>
        </w:rPr>
        <w:t>)</w:t>
      </w:r>
      <w:r w:rsidR="001427B2" w:rsidRPr="00A15DCC">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00A15DCC" w:rsidRPr="00A15DCC">
        <w:rPr>
          <w:rFonts w:asciiTheme="minorHAnsi" w:hAnsiTheme="minorHAnsi"/>
          <w:b/>
        </w:rPr>
        <w:t>6</w:t>
      </w:r>
      <w:r w:rsidR="001427B2" w:rsidRPr="00A15DCC">
        <w:rPr>
          <w:rFonts w:asciiTheme="minorHAnsi" w:hAnsiTheme="minorHAnsi"/>
          <w:b/>
          <w:bCs/>
        </w:rPr>
        <w:t>,</w:t>
      </w:r>
      <w:r>
        <w:rPr>
          <w:rFonts w:asciiTheme="minorHAnsi" w:hAnsiTheme="minorHAnsi"/>
          <w:b/>
          <w:bCs/>
        </w:rPr>
        <w:t>9</w:t>
      </w:r>
      <w:r w:rsidR="00A15DCC" w:rsidRPr="00A15DCC">
        <w:rPr>
          <w:rFonts w:asciiTheme="minorHAnsi" w:hAnsiTheme="minorHAnsi"/>
          <w:b/>
          <w:bCs/>
        </w:rPr>
        <w:t>5</w:t>
      </w:r>
      <w:r w:rsidR="001427B2" w:rsidRPr="00A15DCC">
        <w:rPr>
          <w:rFonts w:asciiTheme="minorHAnsi" w:hAnsiTheme="minorHAnsi"/>
          <w:b/>
          <w:bCs/>
        </w:rPr>
        <w:t xml:space="preserve"> € </w:t>
      </w:r>
      <w:r w:rsidR="001427B2" w:rsidRPr="00A15DCC">
        <w:rPr>
          <w:rFonts w:asciiTheme="minorHAnsi" w:hAnsiTheme="minorHAnsi"/>
        </w:rPr>
        <w:t>το τ.μ.</w:t>
      </w:r>
    </w:p>
    <w:p w:rsidR="00175DAA" w:rsidRPr="00A15DCC" w:rsidRDefault="001427B2" w:rsidP="00695372">
      <w:pPr>
        <w:spacing w:line="360" w:lineRule="auto"/>
        <w:jc w:val="both"/>
        <w:rPr>
          <w:rFonts w:asciiTheme="minorHAnsi" w:hAnsiTheme="minorHAnsi"/>
          <w:u w:val="single"/>
        </w:rPr>
      </w:pPr>
      <w:r w:rsidRPr="00A15DCC">
        <w:rPr>
          <w:rFonts w:asciiTheme="minorHAnsi" w:hAnsiTheme="minorHAnsi"/>
          <w:b/>
          <w:u w:val="single"/>
        </w:rPr>
        <w:t>2</w:t>
      </w:r>
      <w:r w:rsidRPr="00A15DCC">
        <w:rPr>
          <w:rFonts w:asciiTheme="minorHAnsi" w:hAnsiTheme="minorHAnsi"/>
          <w:u w:val="single"/>
        </w:rPr>
        <w:t xml:space="preserve">) </w:t>
      </w:r>
      <w:r w:rsidRPr="00A15DCC">
        <w:rPr>
          <w:rFonts w:asciiTheme="minorHAnsi" w:hAnsiTheme="minorHAnsi"/>
          <w:b/>
          <w:u w:val="single"/>
        </w:rPr>
        <w:t>Για  μη  στεγασμένους χώρους</w:t>
      </w:r>
      <w:r w:rsidRPr="00A15DCC">
        <w:rPr>
          <w:rFonts w:asciiTheme="minorHAnsi" w:hAnsiTheme="minorHAnsi"/>
          <w:u w:val="single"/>
        </w:rPr>
        <w:t xml:space="preserve"> :</w:t>
      </w:r>
    </w:p>
    <w:p w:rsidR="001427B2" w:rsidRPr="00A15DCC" w:rsidRDefault="001427B2" w:rsidP="00695372">
      <w:pPr>
        <w:spacing w:line="360" w:lineRule="auto"/>
        <w:ind w:firstLine="284"/>
        <w:jc w:val="both"/>
        <w:rPr>
          <w:rFonts w:asciiTheme="minorHAnsi" w:hAnsiTheme="minorHAnsi"/>
          <w:b/>
          <w:u w:val="single"/>
        </w:rPr>
      </w:pPr>
      <w:r w:rsidRPr="00A15DCC">
        <w:rPr>
          <w:rFonts w:asciiTheme="minorHAnsi" w:hAnsiTheme="minorHAnsi"/>
        </w:rPr>
        <w:t>Α) Μη στεγασμένους χώρους (μέχρι 6.000 τμ) σε</w:t>
      </w:r>
      <w:r w:rsidRPr="00A15DCC">
        <w:rPr>
          <w:rFonts w:asciiTheme="minorHAnsi" w:hAnsiTheme="minorHAnsi"/>
          <w:b/>
        </w:rPr>
        <w:tab/>
      </w:r>
      <w:r w:rsidR="00391665">
        <w:rPr>
          <w:rFonts w:asciiTheme="minorHAnsi" w:hAnsiTheme="minorHAnsi"/>
          <w:b/>
        </w:rPr>
        <w:t xml:space="preserve">4,70 </w:t>
      </w:r>
      <w:r w:rsidRPr="00A15DCC">
        <w:rPr>
          <w:rFonts w:asciiTheme="minorHAnsi" w:hAnsiTheme="minorHAnsi"/>
          <w:b/>
        </w:rPr>
        <w:t xml:space="preserve">€ </w:t>
      </w:r>
      <w:r w:rsidRPr="00A15DCC">
        <w:rPr>
          <w:rFonts w:asciiTheme="minorHAnsi" w:hAnsiTheme="minorHAnsi"/>
        </w:rPr>
        <w:t>το τ.μ.</w:t>
      </w:r>
    </w:p>
    <w:p w:rsidR="001427B2" w:rsidRPr="00062027" w:rsidRDefault="001427B2" w:rsidP="00695372">
      <w:pPr>
        <w:pStyle w:val="1"/>
        <w:suppressAutoHyphens/>
        <w:spacing w:before="0" w:after="0" w:line="360" w:lineRule="auto"/>
        <w:ind w:firstLine="284"/>
        <w:jc w:val="both"/>
        <w:rPr>
          <w:rFonts w:asciiTheme="minorHAnsi" w:hAnsiTheme="minorHAnsi" w:cs="Times New Roman"/>
          <w:sz w:val="24"/>
          <w:szCs w:val="24"/>
        </w:rPr>
      </w:pPr>
      <w:r w:rsidRPr="00062027">
        <w:rPr>
          <w:rFonts w:asciiTheme="minorHAnsi" w:hAnsiTheme="minorHAnsi" w:cs="Times New Roman"/>
          <w:b w:val="0"/>
          <w:bCs w:val="0"/>
          <w:sz w:val="24"/>
          <w:szCs w:val="24"/>
        </w:rPr>
        <w:t>Β) Μη στεγασμένους χώρους (άνω των 6.000 τμ) σε</w:t>
      </w:r>
      <w:r w:rsidRPr="00062027">
        <w:rPr>
          <w:rFonts w:asciiTheme="minorHAnsi" w:hAnsiTheme="minorHAnsi" w:cs="Times New Roman"/>
          <w:bCs w:val="0"/>
          <w:sz w:val="24"/>
          <w:szCs w:val="24"/>
        </w:rPr>
        <w:tab/>
        <w:t>1,</w:t>
      </w:r>
      <w:r w:rsidR="00391665" w:rsidRPr="00062027">
        <w:rPr>
          <w:rFonts w:asciiTheme="minorHAnsi" w:hAnsiTheme="minorHAnsi" w:cs="Times New Roman"/>
          <w:bCs w:val="0"/>
          <w:sz w:val="24"/>
          <w:szCs w:val="24"/>
        </w:rPr>
        <w:t>41</w:t>
      </w:r>
      <w:r w:rsidRPr="00062027">
        <w:rPr>
          <w:rFonts w:asciiTheme="minorHAnsi" w:hAnsiTheme="minorHAnsi" w:cs="Times New Roman"/>
          <w:bCs w:val="0"/>
          <w:sz w:val="24"/>
          <w:szCs w:val="24"/>
        </w:rPr>
        <w:t xml:space="preserve"> € </w:t>
      </w:r>
      <w:r w:rsidRPr="00062027">
        <w:rPr>
          <w:rFonts w:asciiTheme="minorHAnsi" w:hAnsiTheme="minorHAnsi" w:cs="Times New Roman"/>
          <w:b w:val="0"/>
          <w:bCs w:val="0"/>
          <w:sz w:val="24"/>
          <w:szCs w:val="24"/>
        </w:rPr>
        <w:t>το τ.μ.</w:t>
      </w:r>
    </w:p>
    <w:bookmarkEnd w:id="0"/>
    <w:p w:rsidR="004634D3" w:rsidRPr="00062027" w:rsidRDefault="001427B2" w:rsidP="004634D3">
      <w:pPr>
        <w:shd w:val="clear" w:color="auto" w:fill="FFFFFF"/>
        <w:spacing w:line="360" w:lineRule="auto"/>
        <w:jc w:val="both"/>
        <w:rPr>
          <w:rFonts w:asciiTheme="minorHAnsi" w:hAnsiTheme="minorHAnsi"/>
          <w:spacing w:val="-1"/>
        </w:rPr>
      </w:pPr>
      <w:r w:rsidRPr="00062027">
        <w:rPr>
          <w:rFonts w:asciiTheme="minorHAnsi" w:hAnsiTheme="minorHAnsi"/>
          <w:spacing w:val="-1"/>
        </w:rPr>
        <w:t xml:space="preserve">Επίσης στην ίδια απόφαση </w:t>
      </w:r>
      <w:r w:rsidR="00062027" w:rsidRPr="00062027">
        <w:rPr>
          <w:rFonts w:asciiTheme="minorHAnsi" w:hAnsiTheme="minorHAnsi"/>
          <w:spacing w:val="-1"/>
        </w:rPr>
        <w:t xml:space="preserve">και σύμφωνα με την παρ.3 του άρθρου 202 του Ν 3463/06, </w:t>
      </w:r>
      <w:r w:rsidRPr="00062027">
        <w:rPr>
          <w:rFonts w:asciiTheme="minorHAnsi" w:hAnsiTheme="minorHAnsi"/>
          <w:spacing w:val="-1"/>
        </w:rPr>
        <w:t>μειώ</w:t>
      </w:r>
      <w:r w:rsidR="004634D3" w:rsidRPr="00062027">
        <w:rPr>
          <w:rFonts w:asciiTheme="minorHAnsi" w:hAnsiTheme="minorHAnsi"/>
          <w:spacing w:val="-1"/>
        </w:rPr>
        <w:t>θηκαν</w:t>
      </w:r>
      <w:r w:rsidRPr="00062027">
        <w:rPr>
          <w:rFonts w:asciiTheme="minorHAnsi" w:hAnsiTheme="minorHAnsi"/>
          <w:spacing w:val="-1"/>
        </w:rPr>
        <w:t xml:space="preserve"> τα δημοτικά τέλη,</w:t>
      </w:r>
      <w:r w:rsidR="004634D3" w:rsidRPr="00062027">
        <w:rPr>
          <w:rFonts w:asciiTheme="minorHAnsi" w:hAnsiTheme="minorHAnsi"/>
          <w:spacing w:val="-1"/>
        </w:rPr>
        <w:t xml:space="preserve"> κατά 50% στους τρίτεκνους και στα άτομα με αναπηρία για το έτος 2015, ενώ απαλλάχθηκαν πλήρως από την επιβολή τους, όπως η ιδιότητα τους οριοθετείται αντίστοιχα από την κείμεν</w:t>
      </w:r>
      <w:r w:rsidR="00062027" w:rsidRPr="00062027">
        <w:rPr>
          <w:rFonts w:asciiTheme="minorHAnsi" w:hAnsiTheme="minorHAnsi"/>
          <w:spacing w:val="-1"/>
        </w:rPr>
        <w:t>η</w:t>
      </w:r>
      <w:r w:rsidR="004634D3" w:rsidRPr="00062027">
        <w:rPr>
          <w:rFonts w:asciiTheme="minorHAnsi" w:hAnsiTheme="minorHAnsi"/>
          <w:spacing w:val="-1"/>
        </w:rPr>
        <w:t xml:space="preserve"> νομοθεσία,</w:t>
      </w:r>
    </w:p>
    <w:p w:rsidR="004634D3" w:rsidRPr="00062027" w:rsidRDefault="004634D3" w:rsidP="004634D3">
      <w:pPr>
        <w:shd w:val="clear" w:color="auto" w:fill="FFFFFF"/>
        <w:spacing w:line="360" w:lineRule="auto"/>
        <w:jc w:val="both"/>
        <w:rPr>
          <w:rFonts w:asciiTheme="minorHAnsi" w:hAnsiTheme="minorHAnsi"/>
          <w:spacing w:val="-1"/>
        </w:rPr>
      </w:pPr>
      <w:r w:rsidRPr="00062027">
        <w:rPr>
          <w:rFonts w:asciiTheme="minorHAnsi" w:hAnsiTheme="minorHAnsi"/>
          <w:spacing w:val="-1"/>
          <w:lang w:val="en-US"/>
        </w:rPr>
        <w:lastRenderedPageBreak/>
        <w:t>I</w:t>
      </w:r>
      <w:r w:rsidRPr="00062027">
        <w:rPr>
          <w:rFonts w:asciiTheme="minorHAnsi" w:hAnsiTheme="minorHAnsi"/>
          <w:spacing w:val="-1"/>
        </w:rPr>
        <w:t>. οι άποροι και</w:t>
      </w:r>
    </w:p>
    <w:p w:rsidR="004634D3" w:rsidRPr="00062027" w:rsidRDefault="004634D3" w:rsidP="004634D3">
      <w:pPr>
        <w:shd w:val="clear" w:color="auto" w:fill="FFFFFF"/>
        <w:spacing w:line="360" w:lineRule="auto"/>
        <w:jc w:val="both"/>
        <w:rPr>
          <w:rFonts w:asciiTheme="minorHAnsi" w:hAnsiTheme="minorHAnsi"/>
          <w:spacing w:val="-1"/>
        </w:rPr>
      </w:pPr>
      <w:r w:rsidRPr="00062027">
        <w:rPr>
          <w:rFonts w:asciiTheme="minorHAnsi" w:hAnsiTheme="minorHAnsi"/>
          <w:spacing w:val="-1"/>
          <w:lang w:val="en-US"/>
        </w:rPr>
        <w:t>II</w:t>
      </w:r>
      <w:r w:rsidRPr="00062027">
        <w:rPr>
          <w:rFonts w:asciiTheme="minorHAnsi" w:hAnsiTheme="minorHAnsi"/>
          <w:spacing w:val="-1"/>
        </w:rPr>
        <w:t>. οι πολύτεκνοι, με την προϋπόθεση ότι το οικογενειακό φορολογητέο εισόδημά τους</w:t>
      </w:r>
    </w:p>
    <w:p w:rsidR="005C7579" w:rsidRPr="009B5388" w:rsidRDefault="004634D3" w:rsidP="00075D9A">
      <w:pPr>
        <w:shd w:val="clear" w:color="auto" w:fill="FFFFFF"/>
        <w:spacing w:line="360" w:lineRule="auto"/>
        <w:jc w:val="both"/>
        <w:rPr>
          <w:rFonts w:asciiTheme="minorHAnsi" w:hAnsiTheme="minorHAnsi"/>
        </w:rPr>
      </w:pPr>
      <w:r w:rsidRPr="00062027">
        <w:rPr>
          <w:rFonts w:asciiTheme="minorHAnsi" w:hAnsiTheme="minorHAnsi"/>
          <w:spacing w:val="-1"/>
        </w:rPr>
        <w:t>δεν υπερβαίνει τις 36.000,00 €.</w:t>
      </w:r>
      <w:r w:rsidRPr="00062027">
        <w:rPr>
          <w:rFonts w:asciiTheme="minorHAnsi" w:hAnsiTheme="minorHAnsi"/>
          <w:spacing w:val="-1"/>
        </w:rPr>
        <w:cr/>
      </w:r>
      <w:r w:rsidR="00A42C23" w:rsidRPr="009B5388">
        <w:rPr>
          <w:rFonts w:asciiTheme="minorHAnsi" w:hAnsiTheme="minorHAnsi"/>
        </w:rPr>
        <w:t xml:space="preserve">Σε εφαρμογή της ΚΥΑ </w:t>
      </w:r>
      <w:r w:rsidR="000800DF" w:rsidRPr="000800DF">
        <w:rPr>
          <w:rFonts w:asciiTheme="minorHAnsi" w:hAnsiTheme="minorHAnsi"/>
        </w:rPr>
        <w:t>26945</w:t>
      </w:r>
      <w:r w:rsidR="00075D9A" w:rsidRPr="000800DF">
        <w:rPr>
          <w:rFonts w:asciiTheme="minorHAnsi" w:hAnsiTheme="minorHAnsi"/>
        </w:rPr>
        <w:t>/</w:t>
      </w:r>
      <w:r w:rsidR="000800DF" w:rsidRPr="000800DF">
        <w:rPr>
          <w:rFonts w:asciiTheme="minorHAnsi" w:hAnsiTheme="minorHAnsi"/>
        </w:rPr>
        <w:t>31</w:t>
      </w:r>
      <w:r w:rsidR="00075D9A" w:rsidRPr="000800DF">
        <w:rPr>
          <w:rFonts w:asciiTheme="minorHAnsi" w:hAnsiTheme="minorHAnsi"/>
        </w:rPr>
        <w:t>-7-1</w:t>
      </w:r>
      <w:r w:rsidR="000800DF" w:rsidRPr="000800DF">
        <w:rPr>
          <w:rFonts w:asciiTheme="minorHAnsi" w:hAnsiTheme="minorHAnsi"/>
        </w:rPr>
        <w:t>5</w:t>
      </w:r>
      <w:r w:rsidR="00A42C23" w:rsidRPr="000800DF">
        <w:rPr>
          <w:rFonts w:asciiTheme="minorHAnsi" w:hAnsiTheme="minorHAnsi"/>
        </w:rPr>
        <w:t xml:space="preserve"> (ΦΕΚ </w:t>
      </w:r>
      <w:r w:rsidR="000800DF" w:rsidRPr="000800DF">
        <w:rPr>
          <w:rFonts w:asciiTheme="minorHAnsi" w:hAnsiTheme="minorHAnsi"/>
        </w:rPr>
        <w:t>Β 1621</w:t>
      </w:r>
      <w:r w:rsidR="00A42C23" w:rsidRPr="000800DF">
        <w:rPr>
          <w:rFonts w:asciiTheme="minorHAnsi" w:hAnsiTheme="minorHAnsi"/>
        </w:rPr>
        <w:t>/</w:t>
      </w:r>
      <w:r w:rsidR="000800DF" w:rsidRPr="000800DF">
        <w:rPr>
          <w:rFonts w:asciiTheme="minorHAnsi" w:hAnsiTheme="minorHAnsi"/>
        </w:rPr>
        <w:t>31</w:t>
      </w:r>
      <w:r w:rsidR="00A42C23" w:rsidRPr="000800DF">
        <w:rPr>
          <w:rFonts w:asciiTheme="minorHAnsi" w:hAnsiTheme="minorHAnsi"/>
        </w:rPr>
        <w:t>-</w:t>
      </w:r>
      <w:r w:rsidR="009B5388" w:rsidRPr="000800DF">
        <w:rPr>
          <w:rFonts w:asciiTheme="minorHAnsi" w:hAnsiTheme="minorHAnsi"/>
        </w:rPr>
        <w:t>7</w:t>
      </w:r>
      <w:r w:rsidR="00A42C23" w:rsidRPr="000800DF">
        <w:rPr>
          <w:rFonts w:asciiTheme="minorHAnsi" w:hAnsiTheme="minorHAnsi"/>
        </w:rPr>
        <w:t>-1</w:t>
      </w:r>
      <w:r w:rsidR="000800DF" w:rsidRPr="000800DF">
        <w:rPr>
          <w:rFonts w:asciiTheme="minorHAnsi" w:hAnsiTheme="minorHAnsi"/>
        </w:rPr>
        <w:t>5</w:t>
      </w:r>
      <w:r w:rsidR="00A42C23" w:rsidRPr="000800DF">
        <w:rPr>
          <w:rFonts w:asciiTheme="minorHAnsi" w:hAnsiTheme="minorHAnsi"/>
        </w:rPr>
        <w:t xml:space="preserve">) </w:t>
      </w:r>
      <w:r w:rsidR="00A42C23" w:rsidRPr="009B5388">
        <w:rPr>
          <w:rFonts w:asciiTheme="minorHAnsi" w:hAnsiTheme="minorHAnsi"/>
        </w:rPr>
        <w:t>των υπουργών Εσωτερικών – οικονομικών περί π</w:t>
      </w:r>
      <w:r w:rsidR="00075D9A" w:rsidRPr="009B5388">
        <w:rPr>
          <w:rFonts w:asciiTheme="minorHAnsi" w:hAnsiTheme="minorHAnsi"/>
        </w:rPr>
        <w:t>αροχή</w:t>
      </w:r>
      <w:r w:rsidR="00A42C23" w:rsidRPr="009B5388">
        <w:rPr>
          <w:rFonts w:asciiTheme="minorHAnsi" w:hAnsiTheme="minorHAnsi"/>
        </w:rPr>
        <w:t>ς</w:t>
      </w:r>
      <w:r w:rsidR="00075D9A" w:rsidRPr="009B5388">
        <w:rPr>
          <w:rFonts w:asciiTheme="minorHAnsi" w:hAnsiTheme="minorHAnsi"/>
        </w:rPr>
        <w:t xml:space="preserve"> οδηγιών για την κατάρτιση του προϋπολογισμού των δήμων, </w:t>
      </w:r>
      <w:r w:rsidR="00075D9A" w:rsidRPr="00651282">
        <w:rPr>
          <w:rFonts w:asciiTheme="minorHAnsi" w:hAnsiTheme="minorHAnsi"/>
        </w:rPr>
        <w:t>οικονομικού</w:t>
      </w:r>
      <w:r w:rsidR="00075D9A" w:rsidRPr="009B5388">
        <w:rPr>
          <w:rFonts w:asciiTheme="minorHAnsi" w:hAnsiTheme="minorHAnsi"/>
        </w:rPr>
        <w:t xml:space="preserve"> έτους 201</w:t>
      </w:r>
      <w:r w:rsidR="00391665">
        <w:rPr>
          <w:rFonts w:asciiTheme="minorHAnsi" w:hAnsiTheme="minorHAnsi"/>
        </w:rPr>
        <w:t>6</w:t>
      </w:r>
      <w:r w:rsidR="00A42C23" w:rsidRPr="009B5388">
        <w:rPr>
          <w:rFonts w:asciiTheme="minorHAnsi" w:hAnsiTheme="minorHAnsi"/>
        </w:rPr>
        <w:t>,</w:t>
      </w:r>
      <w:r w:rsidR="00075D9A" w:rsidRPr="009B5388">
        <w:rPr>
          <w:rFonts w:asciiTheme="minorHAnsi" w:hAnsiTheme="minorHAnsi"/>
        </w:rPr>
        <w:t xml:space="preserve"> </w:t>
      </w:r>
      <w:r w:rsidR="005C7579" w:rsidRPr="009B5388">
        <w:rPr>
          <w:rFonts w:asciiTheme="minorHAnsi" w:hAnsiTheme="minorHAnsi"/>
        </w:rPr>
        <w:t>στην απόφαση επιβολής των τελών υποχρεωτικά αναγράφονται τα σχετικά στοιχεία εσόδων και εξόδων που προκύπτουν από:</w:t>
      </w:r>
    </w:p>
    <w:p w:rsidR="005C7579" w:rsidRPr="009B5388" w:rsidRDefault="005C7579" w:rsidP="00BE7670">
      <w:pPr>
        <w:pStyle w:val="a7"/>
        <w:numPr>
          <w:ilvl w:val="0"/>
          <w:numId w:val="6"/>
        </w:numPr>
        <w:shd w:val="clear" w:color="auto" w:fill="FFFFFF"/>
        <w:spacing w:line="360" w:lineRule="auto"/>
        <w:ind w:left="426"/>
        <w:jc w:val="both"/>
        <w:rPr>
          <w:rFonts w:asciiTheme="minorHAnsi" w:hAnsiTheme="minorHAnsi"/>
          <w:sz w:val="24"/>
          <w:szCs w:val="24"/>
        </w:rPr>
      </w:pPr>
      <w:r w:rsidRPr="009B5388">
        <w:rPr>
          <w:rFonts w:asciiTheme="minorHAnsi" w:hAnsiTheme="minorHAnsi"/>
          <w:sz w:val="24"/>
          <w:szCs w:val="24"/>
        </w:rPr>
        <w:t>την εκτέλεση του Προϋπολογισμού του έτους 201</w:t>
      </w:r>
      <w:r w:rsidR="00391665">
        <w:rPr>
          <w:rFonts w:asciiTheme="minorHAnsi" w:hAnsiTheme="minorHAnsi"/>
          <w:sz w:val="24"/>
          <w:szCs w:val="24"/>
        </w:rPr>
        <w:t>4</w:t>
      </w:r>
    </w:p>
    <w:p w:rsidR="005C7579" w:rsidRPr="009B5388" w:rsidRDefault="005C7579" w:rsidP="00BE7670">
      <w:pPr>
        <w:pStyle w:val="a7"/>
        <w:numPr>
          <w:ilvl w:val="0"/>
          <w:numId w:val="6"/>
        </w:numPr>
        <w:shd w:val="clear" w:color="auto" w:fill="FFFFFF"/>
        <w:spacing w:line="360" w:lineRule="auto"/>
        <w:ind w:left="426"/>
        <w:jc w:val="both"/>
        <w:rPr>
          <w:rFonts w:asciiTheme="minorHAnsi" w:hAnsiTheme="minorHAnsi"/>
          <w:sz w:val="24"/>
          <w:szCs w:val="24"/>
        </w:rPr>
      </w:pPr>
      <w:r w:rsidRPr="009B5388">
        <w:rPr>
          <w:rFonts w:asciiTheme="minorHAnsi" w:hAnsiTheme="minorHAnsi"/>
          <w:sz w:val="24"/>
          <w:szCs w:val="24"/>
        </w:rPr>
        <w:t>την εκτέλεση της περιόδου από την αρχή του έτους 201</w:t>
      </w:r>
      <w:r w:rsidR="00391665">
        <w:rPr>
          <w:rFonts w:asciiTheme="minorHAnsi" w:hAnsiTheme="minorHAnsi"/>
          <w:sz w:val="24"/>
          <w:szCs w:val="24"/>
        </w:rPr>
        <w:t>4</w:t>
      </w:r>
      <w:r w:rsidRPr="009B5388">
        <w:rPr>
          <w:rFonts w:asciiTheme="minorHAnsi" w:hAnsiTheme="minorHAnsi"/>
          <w:sz w:val="24"/>
          <w:szCs w:val="24"/>
        </w:rPr>
        <w:t xml:space="preserve"> και μέχρι το μήνα κατάρτισης του σχεδίου του Προϋπολογισμού του έτους 201</w:t>
      </w:r>
      <w:r w:rsidR="009B5388" w:rsidRPr="009B5388">
        <w:rPr>
          <w:rFonts w:asciiTheme="minorHAnsi" w:hAnsiTheme="minorHAnsi"/>
          <w:sz w:val="24"/>
          <w:szCs w:val="24"/>
        </w:rPr>
        <w:t>5</w:t>
      </w:r>
      <w:r w:rsidR="00A42C23" w:rsidRPr="009B5388">
        <w:rPr>
          <w:rFonts w:asciiTheme="minorHAnsi" w:hAnsiTheme="minorHAnsi"/>
          <w:sz w:val="24"/>
          <w:szCs w:val="24"/>
        </w:rPr>
        <w:t>, ήτοι έως 3</w:t>
      </w:r>
      <w:r w:rsidR="00AC4C7C">
        <w:rPr>
          <w:rFonts w:asciiTheme="minorHAnsi" w:hAnsiTheme="minorHAnsi"/>
          <w:sz w:val="24"/>
          <w:szCs w:val="24"/>
        </w:rPr>
        <w:t>0</w:t>
      </w:r>
      <w:r w:rsidR="00A42C23" w:rsidRPr="009B5388">
        <w:rPr>
          <w:rFonts w:asciiTheme="minorHAnsi" w:hAnsiTheme="minorHAnsi"/>
          <w:sz w:val="24"/>
          <w:szCs w:val="24"/>
        </w:rPr>
        <w:t>/</w:t>
      </w:r>
      <w:r w:rsidR="00AC4C7C">
        <w:rPr>
          <w:rFonts w:asciiTheme="minorHAnsi" w:hAnsiTheme="minorHAnsi"/>
          <w:sz w:val="24"/>
          <w:szCs w:val="24"/>
        </w:rPr>
        <w:t>6</w:t>
      </w:r>
      <w:r w:rsidR="00A42C23" w:rsidRPr="009B5388">
        <w:rPr>
          <w:rFonts w:asciiTheme="minorHAnsi" w:hAnsiTheme="minorHAnsi"/>
          <w:sz w:val="24"/>
          <w:szCs w:val="24"/>
        </w:rPr>
        <w:t>/1</w:t>
      </w:r>
      <w:r w:rsidR="00391665">
        <w:rPr>
          <w:rFonts w:asciiTheme="minorHAnsi" w:hAnsiTheme="minorHAnsi"/>
          <w:sz w:val="24"/>
          <w:szCs w:val="24"/>
        </w:rPr>
        <w:t>4</w:t>
      </w:r>
      <w:r w:rsidR="00A42C23" w:rsidRPr="009B5388">
        <w:rPr>
          <w:rFonts w:asciiTheme="minorHAnsi" w:hAnsiTheme="minorHAnsi"/>
          <w:sz w:val="24"/>
          <w:szCs w:val="24"/>
        </w:rPr>
        <w:t>.</w:t>
      </w:r>
    </w:p>
    <w:p w:rsidR="008A2B0B" w:rsidRPr="008633BB" w:rsidRDefault="005C7579" w:rsidP="00BE7670">
      <w:pPr>
        <w:pStyle w:val="a7"/>
        <w:numPr>
          <w:ilvl w:val="0"/>
          <w:numId w:val="6"/>
        </w:numPr>
        <w:shd w:val="clear" w:color="auto" w:fill="FFFFFF"/>
        <w:spacing w:line="360" w:lineRule="auto"/>
        <w:ind w:left="426"/>
        <w:jc w:val="both"/>
        <w:rPr>
          <w:rFonts w:asciiTheme="minorHAnsi" w:hAnsiTheme="minorHAnsi"/>
          <w:sz w:val="24"/>
          <w:szCs w:val="24"/>
        </w:rPr>
      </w:pPr>
      <w:r w:rsidRPr="009B5388">
        <w:rPr>
          <w:rFonts w:asciiTheme="minorHAnsi" w:hAnsiTheme="minorHAnsi"/>
          <w:sz w:val="24"/>
          <w:szCs w:val="24"/>
        </w:rPr>
        <w:t>την εκτέλεση του Προϋπολογισμού του έτους 201</w:t>
      </w:r>
      <w:r w:rsidR="00391665">
        <w:rPr>
          <w:rFonts w:asciiTheme="minorHAnsi" w:hAnsiTheme="minorHAnsi"/>
          <w:sz w:val="24"/>
          <w:szCs w:val="24"/>
        </w:rPr>
        <w:t>5</w:t>
      </w:r>
      <w:r w:rsidRPr="009B5388">
        <w:rPr>
          <w:rFonts w:asciiTheme="minorHAnsi" w:hAnsiTheme="minorHAnsi"/>
          <w:sz w:val="24"/>
          <w:szCs w:val="24"/>
        </w:rPr>
        <w:t xml:space="preserve"> για την ίδια, ως άνω περίοδο.</w:t>
      </w:r>
    </w:p>
    <w:p w:rsidR="008633BB" w:rsidRPr="008633BB" w:rsidRDefault="008633BB" w:rsidP="008633BB">
      <w:pPr>
        <w:shd w:val="clear" w:color="auto" w:fill="FFFFFF"/>
        <w:spacing w:line="360" w:lineRule="auto"/>
        <w:jc w:val="both"/>
        <w:rPr>
          <w:rFonts w:asciiTheme="minorHAnsi" w:hAnsiTheme="minorHAnsi"/>
        </w:rPr>
      </w:pPr>
      <w:r w:rsidRPr="008633BB">
        <w:rPr>
          <w:rFonts w:asciiTheme="minorHAnsi" w:hAnsiTheme="minorHAnsi"/>
        </w:rPr>
        <w:t>Για τον προσδιορισμό του ύψους των συντελεστών επιβολής των ανταποδοτικών τελών λαμβάνεται υπόψη ότι τα έσοδα πρέπει να:</w:t>
      </w:r>
    </w:p>
    <w:p w:rsidR="008633BB" w:rsidRPr="008633BB" w:rsidRDefault="008633BB" w:rsidP="008633BB">
      <w:pPr>
        <w:shd w:val="clear" w:color="auto" w:fill="FFFFFF"/>
        <w:spacing w:line="360" w:lineRule="auto"/>
        <w:jc w:val="both"/>
        <w:rPr>
          <w:rFonts w:asciiTheme="minorHAnsi" w:hAnsiTheme="minorHAnsi"/>
        </w:rPr>
      </w:pPr>
      <w:r w:rsidRPr="008633BB">
        <w:rPr>
          <w:rFonts w:asciiTheme="minorHAnsi" w:hAnsiTheme="minorHAnsi"/>
        </w:rPr>
        <w:t>α) καλύπτουν το σύνολο των δαπανών των αντίστοιχων υπηρεσιών ώστε να μην δημιουργούνται ελλείμματα στις υπηρεσίες αυτές, συνυπολογίζοντας παράλληλα τυχόν διαφορές που προκύπτουν από την ανεπαρκή κάλυψη της δαπάνης, σύμφωνα με τα ανωτέρω στοιχεία.</w:t>
      </w:r>
    </w:p>
    <w:p w:rsidR="008633BB" w:rsidRPr="008633BB" w:rsidRDefault="008633BB" w:rsidP="008633BB">
      <w:pPr>
        <w:shd w:val="clear" w:color="auto" w:fill="FFFFFF"/>
        <w:spacing w:line="360" w:lineRule="auto"/>
        <w:jc w:val="both"/>
        <w:rPr>
          <w:rFonts w:asciiTheme="minorHAnsi" w:hAnsiTheme="minorHAnsi"/>
        </w:rPr>
      </w:pPr>
      <w:r w:rsidRPr="008633BB">
        <w:rPr>
          <w:rFonts w:asciiTheme="minorHAnsi" w:hAnsiTheme="minorHAnsi"/>
        </w:rPr>
        <w:t>β) μην υπερβαίνουν το ύψος των δαπανών που απαιτούνται για την παροχή των ανταποδοτικών υπηρεσιών, άλλως υποκρύπτεται φορολογία, κατά παράβαση της αρχής της ανταποδοτικότητας</w:t>
      </w:r>
    </w:p>
    <w:p w:rsidR="008633BB" w:rsidRPr="008633BB" w:rsidRDefault="008633BB" w:rsidP="008633BB">
      <w:pPr>
        <w:shd w:val="clear" w:color="auto" w:fill="FFFFFF"/>
        <w:spacing w:line="360" w:lineRule="auto"/>
        <w:jc w:val="both"/>
        <w:rPr>
          <w:rFonts w:asciiTheme="minorHAnsi" w:hAnsiTheme="minorHAnsi"/>
        </w:rPr>
      </w:pPr>
      <w:r w:rsidRPr="008633BB">
        <w:rPr>
          <w:rFonts w:asciiTheme="minorHAnsi" w:hAnsiTheme="minorHAnsi"/>
        </w:rPr>
        <w:t>γ) καλύπτουν αποκλειστικά και μόνο τις δαπάνες των αντίστοιχων υπηρεσιών και δεν μπορούν να εξυπηρετήσουν άλλες δαπάνες του δήμου.</w:t>
      </w:r>
    </w:p>
    <w:p w:rsidR="001E64AB" w:rsidRPr="009B5388" w:rsidRDefault="001E64AB" w:rsidP="001427B2">
      <w:pPr>
        <w:shd w:val="clear" w:color="auto" w:fill="FFFFFF"/>
        <w:spacing w:line="360" w:lineRule="auto"/>
        <w:jc w:val="both"/>
        <w:rPr>
          <w:rFonts w:asciiTheme="minorHAnsi" w:hAnsiTheme="minorHAnsi"/>
        </w:rPr>
      </w:pPr>
      <w:r w:rsidRPr="009B5388">
        <w:rPr>
          <w:rFonts w:asciiTheme="minorHAnsi" w:hAnsiTheme="minorHAnsi"/>
        </w:rPr>
        <w:t xml:space="preserve">Βάσει των στοιχείων που επεξεργάστηκαν οι αρμόδιες υπηρεσίες του Δήμου </w:t>
      </w:r>
      <w:r w:rsidR="00A42C23" w:rsidRPr="009B5388">
        <w:rPr>
          <w:rFonts w:asciiTheme="minorHAnsi" w:hAnsiTheme="minorHAnsi"/>
        </w:rPr>
        <w:t>τα παραπάνω στοιχεία περιγράφονται στους παρακάτω πίνακες.</w:t>
      </w:r>
    </w:p>
    <w:p w:rsidR="007E40E4" w:rsidRPr="00391665" w:rsidRDefault="00175DAA" w:rsidP="001427B2">
      <w:pPr>
        <w:shd w:val="clear" w:color="auto" w:fill="FFFFFF"/>
        <w:spacing w:line="360" w:lineRule="auto"/>
        <w:jc w:val="both"/>
        <w:rPr>
          <w:rFonts w:asciiTheme="minorHAnsi" w:hAnsiTheme="minorHAnsi"/>
          <w:b/>
        </w:rPr>
      </w:pPr>
      <w:r w:rsidRPr="001465C7">
        <w:rPr>
          <w:rFonts w:asciiTheme="minorHAnsi" w:hAnsiTheme="minorHAnsi"/>
          <w:b/>
        </w:rPr>
        <w:t>1</w:t>
      </w:r>
      <w:r w:rsidR="007E40E4" w:rsidRPr="001465C7">
        <w:rPr>
          <w:rFonts w:asciiTheme="minorHAnsi" w:hAnsiTheme="minorHAnsi"/>
          <w:b/>
        </w:rPr>
        <w:t>. Εκτέλεση Προϋπολογισμού 201</w:t>
      </w:r>
      <w:r w:rsidR="00391665">
        <w:rPr>
          <w:rFonts w:asciiTheme="minorHAnsi" w:hAnsiTheme="minorHAnsi"/>
          <w:b/>
        </w:rPr>
        <w:t>4</w:t>
      </w:r>
    </w:p>
    <w:p w:rsidR="007E40E4" w:rsidRPr="001465C7" w:rsidRDefault="00175DAA" w:rsidP="007E40E4">
      <w:pPr>
        <w:shd w:val="clear" w:color="auto" w:fill="FFFFFF"/>
        <w:spacing w:line="360" w:lineRule="auto"/>
        <w:ind w:firstLine="284"/>
        <w:jc w:val="both"/>
        <w:rPr>
          <w:rFonts w:asciiTheme="minorHAnsi" w:hAnsiTheme="minorHAnsi"/>
        </w:rPr>
      </w:pPr>
      <w:r w:rsidRPr="001465C7">
        <w:rPr>
          <w:rFonts w:asciiTheme="minorHAnsi" w:hAnsiTheme="minorHAnsi"/>
        </w:rPr>
        <w:t>Α</w:t>
      </w:r>
      <w:r w:rsidR="007E40E4" w:rsidRPr="001465C7">
        <w:rPr>
          <w:rFonts w:asciiTheme="minorHAnsi" w:hAnsiTheme="minorHAnsi"/>
        </w:rPr>
        <w:t>. Σκέλος Εσόδων</w:t>
      </w:r>
    </w:p>
    <w:tbl>
      <w:tblPr>
        <w:tblW w:w="9217" w:type="dxa"/>
        <w:tblInd w:w="108" w:type="dxa"/>
        <w:tblLayout w:type="fixed"/>
        <w:tblLook w:val="04A0"/>
      </w:tblPr>
      <w:tblGrid>
        <w:gridCol w:w="993"/>
        <w:gridCol w:w="2410"/>
        <w:gridCol w:w="1408"/>
        <w:gridCol w:w="1418"/>
        <w:gridCol w:w="1418"/>
        <w:gridCol w:w="1570"/>
      </w:tblGrid>
      <w:tr w:rsidR="00895541" w:rsidRPr="001465C7" w:rsidTr="007E40E4">
        <w:trPr>
          <w:trHeight w:val="38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895541" w:rsidRPr="001465C7" w:rsidRDefault="00895541" w:rsidP="008A2B0B">
            <w:pPr>
              <w:rPr>
                <w:rFonts w:asciiTheme="minorHAnsi" w:hAnsiTheme="minorHAnsi"/>
                <w:bCs/>
              </w:rPr>
            </w:pPr>
            <w:r w:rsidRPr="001465C7">
              <w:rPr>
                <w:rFonts w:asciiTheme="minorHAnsi" w:hAnsiTheme="minorHAnsi"/>
                <w:bCs/>
                <w:sz w:val="22"/>
                <w:szCs w:val="22"/>
              </w:rPr>
              <w:t>031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895541" w:rsidRPr="001465C7" w:rsidRDefault="00895541" w:rsidP="008A2B0B">
            <w:pPr>
              <w:rPr>
                <w:rFonts w:asciiTheme="minorHAnsi" w:hAnsiTheme="minorHAnsi"/>
              </w:rPr>
            </w:pPr>
            <w:r w:rsidRPr="001465C7">
              <w:rPr>
                <w:rFonts w:asciiTheme="minorHAnsi" w:hAnsiTheme="minorHAnsi"/>
                <w:bCs/>
                <w:sz w:val="22"/>
                <w:szCs w:val="22"/>
              </w:rPr>
              <w:t xml:space="preserve">Υπηρεσίες καθαριότητας και ηλεκτροφωτισμού </w:t>
            </w:r>
          </w:p>
        </w:tc>
      </w:tr>
      <w:tr w:rsidR="008A2B0B" w:rsidRPr="001465C7" w:rsidTr="00C03E51">
        <w:trPr>
          <w:trHeight w:val="380"/>
        </w:trPr>
        <w:tc>
          <w:tcPr>
            <w:tcW w:w="993" w:type="dxa"/>
            <w:tcBorders>
              <w:top w:val="nil"/>
              <w:left w:val="single" w:sz="8" w:space="0" w:color="auto"/>
              <w:bottom w:val="nil"/>
              <w:right w:val="single" w:sz="8" w:space="0" w:color="auto"/>
            </w:tcBorders>
            <w:shd w:val="clear" w:color="000000" w:fill="99CCFF"/>
            <w:vAlign w:val="bottom"/>
            <w:hideMark/>
          </w:tcPr>
          <w:p w:rsidR="008A2B0B" w:rsidRPr="001465C7" w:rsidRDefault="008A2B0B" w:rsidP="008A2B0B">
            <w:pPr>
              <w:rPr>
                <w:rFonts w:asciiTheme="minorHAnsi" w:hAnsiTheme="minorHAnsi"/>
                <w:bCs/>
              </w:rPr>
            </w:pPr>
            <w:r w:rsidRPr="001465C7">
              <w:rPr>
                <w:rFonts w:asciiTheme="minorHAnsi" w:hAnsiTheme="minorHAnsi"/>
                <w:bCs/>
                <w:sz w:val="22"/>
                <w:szCs w:val="22"/>
              </w:rPr>
              <w:t>Κωδικός</w:t>
            </w:r>
          </w:p>
        </w:tc>
        <w:tc>
          <w:tcPr>
            <w:tcW w:w="2410" w:type="dxa"/>
            <w:tcBorders>
              <w:top w:val="nil"/>
              <w:left w:val="nil"/>
              <w:bottom w:val="nil"/>
              <w:right w:val="single" w:sz="8" w:space="0" w:color="auto"/>
            </w:tcBorders>
            <w:shd w:val="clear" w:color="000000" w:fill="99CCFF"/>
            <w:vAlign w:val="bottom"/>
            <w:hideMark/>
          </w:tcPr>
          <w:p w:rsidR="008A2B0B" w:rsidRPr="001465C7" w:rsidRDefault="008A2B0B" w:rsidP="008A2B0B">
            <w:pPr>
              <w:rPr>
                <w:rFonts w:asciiTheme="minorHAnsi" w:hAnsiTheme="minorHAnsi"/>
                <w:bCs/>
              </w:rPr>
            </w:pPr>
            <w:r w:rsidRPr="001465C7">
              <w:rPr>
                <w:rFonts w:asciiTheme="minorHAnsi" w:hAnsiTheme="minorHAnsi"/>
                <w:bCs/>
                <w:sz w:val="22"/>
                <w:szCs w:val="22"/>
              </w:rPr>
              <w:t>Περιγραφή</w:t>
            </w:r>
          </w:p>
        </w:tc>
        <w:tc>
          <w:tcPr>
            <w:tcW w:w="1408" w:type="dxa"/>
            <w:tcBorders>
              <w:top w:val="single" w:sz="8" w:space="0" w:color="auto"/>
              <w:left w:val="nil"/>
              <w:bottom w:val="nil"/>
              <w:right w:val="single" w:sz="8" w:space="0" w:color="auto"/>
            </w:tcBorders>
            <w:shd w:val="clear" w:color="000000" w:fill="99CCFF"/>
            <w:vAlign w:val="bottom"/>
            <w:hideMark/>
          </w:tcPr>
          <w:p w:rsidR="008A2B0B" w:rsidRPr="001465C7" w:rsidRDefault="008A2B0B" w:rsidP="00F95C73">
            <w:pPr>
              <w:rPr>
                <w:rFonts w:asciiTheme="minorHAnsi" w:hAnsiTheme="minorHAnsi"/>
                <w:bCs/>
              </w:rPr>
            </w:pPr>
            <w:r w:rsidRPr="001465C7">
              <w:rPr>
                <w:rFonts w:asciiTheme="minorHAnsi" w:hAnsiTheme="minorHAnsi"/>
                <w:bCs/>
                <w:sz w:val="22"/>
                <w:szCs w:val="22"/>
              </w:rPr>
              <w:t>Διαμ/θέντα</w:t>
            </w:r>
          </w:p>
        </w:tc>
        <w:tc>
          <w:tcPr>
            <w:tcW w:w="1418" w:type="dxa"/>
            <w:tcBorders>
              <w:top w:val="single" w:sz="8" w:space="0" w:color="auto"/>
              <w:left w:val="nil"/>
              <w:bottom w:val="nil"/>
              <w:right w:val="single" w:sz="8" w:space="0" w:color="auto"/>
            </w:tcBorders>
            <w:shd w:val="clear" w:color="000000" w:fill="99CCFF"/>
            <w:vAlign w:val="bottom"/>
            <w:hideMark/>
          </w:tcPr>
          <w:p w:rsidR="008A2B0B" w:rsidRPr="001465C7" w:rsidRDefault="008A2B0B" w:rsidP="008A2B0B">
            <w:pPr>
              <w:rPr>
                <w:rFonts w:asciiTheme="minorHAnsi" w:hAnsiTheme="minorHAnsi"/>
                <w:bCs/>
              </w:rPr>
            </w:pPr>
            <w:r w:rsidRPr="001465C7">
              <w:rPr>
                <w:rFonts w:asciiTheme="minorHAnsi" w:hAnsiTheme="minorHAnsi"/>
                <w:bCs/>
                <w:sz w:val="22"/>
                <w:szCs w:val="22"/>
              </w:rPr>
              <w:t>Βεβαιώσεις</w:t>
            </w:r>
          </w:p>
        </w:tc>
        <w:tc>
          <w:tcPr>
            <w:tcW w:w="1418" w:type="dxa"/>
            <w:tcBorders>
              <w:top w:val="single" w:sz="8" w:space="0" w:color="auto"/>
              <w:left w:val="nil"/>
              <w:bottom w:val="nil"/>
              <w:right w:val="single" w:sz="8" w:space="0" w:color="auto"/>
            </w:tcBorders>
            <w:shd w:val="clear" w:color="000000" w:fill="99CCFF"/>
            <w:vAlign w:val="bottom"/>
            <w:hideMark/>
          </w:tcPr>
          <w:p w:rsidR="008A2B0B" w:rsidRPr="001465C7" w:rsidRDefault="008A2B0B" w:rsidP="00C03E51">
            <w:pPr>
              <w:rPr>
                <w:rFonts w:asciiTheme="minorHAnsi" w:hAnsiTheme="minorHAnsi"/>
                <w:bCs/>
              </w:rPr>
            </w:pPr>
            <w:r w:rsidRPr="001465C7">
              <w:rPr>
                <w:rFonts w:asciiTheme="minorHAnsi" w:hAnsiTheme="minorHAnsi"/>
                <w:bCs/>
                <w:sz w:val="22"/>
                <w:szCs w:val="22"/>
              </w:rPr>
              <w:t xml:space="preserve">Διαγραφές </w:t>
            </w:r>
          </w:p>
        </w:tc>
        <w:tc>
          <w:tcPr>
            <w:tcW w:w="1570" w:type="dxa"/>
            <w:tcBorders>
              <w:top w:val="single" w:sz="8" w:space="0" w:color="auto"/>
              <w:left w:val="nil"/>
              <w:bottom w:val="nil"/>
              <w:right w:val="single" w:sz="8" w:space="0" w:color="auto"/>
            </w:tcBorders>
            <w:shd w:val="clear" w:color="000000" w:fill="99CCFF"/>
            <w:vAlign w:val="bottom"/>
            <w:hideMark/>
          </w:tcPr>
          <w:p w:rsidR="008A2B0B" w:rsidRPr="001465C7" w:rsidRDefault="008A2B0B" w:rsidP="008A2B0B">
            <w:pPr>
              <w:rPr>
                <w:rFonts w:asciiTheme="minorHAnsi" w:hAnsiTheme="minorHAnsi"/>
                <w:bCs/>
              </w:rPr>
            </w:pPr>
            <w:r w:rsidRPr="001465C7">
              <w:rPr>
                <w:rFonts w:asciiTheme="minorHAnsi" w:hAnsiTheme="minorHAnsi"/>
                <w:bCs/>
                <w:sz w:val="22"/>
                <w:szCs w:val="22"/>
              </w:rPr>
              <w:t>Εισπραχθέντα</w:t>
            </w:r>
          </w:p>
        </w:tc>
      </w:tr>
      <w:tr w:rsidR="008A2B0B" w:rsidRPr="001465C7" w:rsidTr="007E40E4">
        <w:trPr>
          <w:trHeight w:val="900"/>
        </w:trPr>
        <w:tc>
          <w:tcPr>
            <w:tcW w:w="993" w:type="dxa"/>
            <w:tcBorders>
              <w:top w:val="single" w:sz="8" w:space="0" w:color="auto"/>
              <w:left w:val="single" w:sz="8" w:space="0" w:color="auto"/>
              <w:bottom w:val="nil"/>
              <w:right w:val="nil"/>
            </w:tcBorders>
            <w:shd w:val="clear" w:color="auto" w:fill="auto"/>
            <w:vAlign w:val="bottom"/>
            <w:hideMark/>
          </w:tcPr>
          <w:p w:rsidR="008A2B0B" w:rsidRPr="00826D95" w:rsidRDefault="008A2B0B" w:rsidP="008A2B0B">
            <w:pPr>
              <w:rPr>
                <w:rFonts w:asciiTheme="minorHAnsi" w:hAnsiTheme="minorHAnsi"/>
              </w:rPr>
            </w:pPr>
            <w:r w:rsidRPr="00826D95">
              <w:rPr>
                <w:rFonts w:asciiTheme="minorHAnsi" w:hAnsiTheme="minorHAnsi"/>
                <w:sz w:val="22"/>
                <w:szCs w:val="22"/>
              </w:rPr>
              <w:t>0311.01</w:t>
            </w:r>
          </w:p>
        </w:tc>
        <w:tc>
          <w:tcPr>
            <w:tcW w:w="2410" w:type="dxa"/>
            <w:tcBorders>
              <w:top w:val="single" w:sz="8" w:space="0" w:color="auto"/>
              <w:left w:val="single" w:sz="8" w:space="0" w:color="auto"/>
              <w:bottom w:val="nil"/>
              <w:right w:val="nil"/>
            </w:tcBorders>
            <w:shd w:val="clear" w:color="auto" w:fill="auto"/>
            <w:vAlign w:val="bottom"/>
            <w:hideMark/>
          </w:tcPr>
          <w:p w:rsidR="008A2B0B" w:rsidRPr="00826D95" w:rsidRDefault="008A2B0B" w:rsidP="008A2B0B">
            <w:pPr>
              <w:rPr>
                <w:rFonts w:asciiTheme="minorHAnsi" w:hAnsiTheme="minorHAnsi"/>
              </w:rPr>
            </w:pPr>
            <w:r w:rsidRPr="00826D95">
              <w:rPr>
                <w:rFonts w:asciiTheme="minorHAnsi" w:hAnsiTheme="minorHAnsi"/>
                <w:sz w:val="22"/>
                <w:szCs w:val="22"/>
              </w:rPr>
              <w:t>Τέλη καθαριότητας και αποκομιδής απορριμμάτων οικιών.</w:t>
            </w:r>
          </w:p>
        </w:tc>
        <w:tc>
          <w:tcPr>
            <w:tcW w:w="1408" w:type="dxa"/>
            <w:tcBorders>
              <w:top w:val="single" w:sz="8" w:space="0" w:color="auto"/>
              <w:left w:val="single" w:sz="8" w:space="0" w:color="auto"/>
              <w:bottom w:val="nil"/>
              <w:right w:val="nil"/>
            </w:tcBorders>
            <w:shd w:val="clear" w:color="auto" w:fill="auto"/>
            <w:noWrap/>
            <w:vAlign w:val="bottom"/>
            <w:hideMark/>
          </w:tcPr>
          <w:p w:rsidR="008A2B0B" w:rsidRPr="00826D95" w:rsidRDefault="00826D95" w:rsidP="008A2B0B">
            <w:pPr>
              <w:jc w:val="right"/>
              <w:rPr>
                <w:rFonts w:asciiTheme="minorHAnsi" w:hAnsiTheme="minorHAnsi"/>
              </w:rPr>
            </w:pPr>
            <w:r w:rsidRPr="00826D95">
              <w:rPr>
                <w:rFonts w:asciiTheme="minorHAnsi" w:hAnsiTheme="minorHAnsi"/>
                <w:sz w:val="22"/>
                <w:szCs w:val="22"/>
              </w:rPr>
              <w:t>5.440.000,00</w:t>
            </w:r>
          </w:p>
        </w:tc>
        <w:tc>
          <w:tcPr>
            <w:tcW w:w="1418" w:type="dxa"/>
            <w:tcBorders>
              <w:top w:val="single" w:sz="8" w:space="0" w:color="auto"/>
              <w:left w:val="single" w:sz="8" w:space="0" w:color="auto"/>
              <w:bottom w:val="nil"/>
              <w:right w:val="nil"/>
            </w:tcBorders>
            <w:shd w:val="clear" w:color="auto" w:fill="auto"/>
            <w:noWrap/>
            <w:vAlign w:val="bottom"/>
            <w:hideMark/>
          </w:tcPr>
          <w:p w:rsidR="008A2B0B" w:rsidRPr="00826D95" w:rsidRDefault="00826D95" w:rsidP="008A2B0B">
            <w:pPr>
              <w:jc w:val="right"/>
              <w:rPr>
                <w:rFonts w:asciiTheme="minorHAnsi" w:hAnsiTheme="minorHAnsi"/>
              </w:rPr>
            </w:pPr>
            <w:r w:rsidRPr="00826D95">
              <w:rPr>
                <w:rFonts w:asciiTheme="minorHAnsi" w:hAnsiTheme="minorHAnsi"/>
                <w:sz w:val="22"/>
                <w:szCs w:val="22"/>
              </w:rPr>
              <w:t>4.722.943,21</w:t>
            </w:r>
          </w:p>
        </w:tc>
        <w:tc>
          <w:tcPr>
            <w:tcW w:w="1418" w:type="dxa"/>
            <w:tcBorders>
              <w:top w:val="single" w:sz="8" w:space="0" w:color="auto"/>
              <w:left w:val="single" w:sz="8" w:space="0" w:color="auto"/>
              <w:bottom w:val="nil"/>
              <w:right w:val="nil"/>
            </w:tcBorders>
            <w:shd w:val="clear" w:color="auto" w:fill="auto"/>
            <w:noWrap/>
            <w:vAlign w:val="bottom"/>
            <w:hideMark/>
          </w:tcPr>
          <w:p w:rsidR="008A2B0B" w:rsidRPr="00826D95" w:rsidRDefault="00826D95" w:rsidP="008A2B0B">
            <w:pPr>
              <w:jc w:val="right"/>
              <w:rPr>
                <w:rFonts w:asciiTheme="minorHAnsi" w:hAnsiTheme="minorHAnsi"/>
              </w:rPr>
            </w:pPr>
            <w:r w:rsidRPr="00826D95">
              <w:rPr>
                <w:rFonts w:asciiTheme="minorHAnsi" w:hAnsiTheme="minorHAnsi"/>
                <w:sz w:val="22"/>
                <w:szCs w:val="22"/>
              </w:rPr>
              <w:t>4.910,97</w:t>
            </w:r>
          </w:p>
        </w:tc>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8A2B0B" w:rsidRPr="00826D95" w:rsidRDefault="00826D95" w:rsidP="008A2B0B">
            <w:pPr>
              <w:jc w:val="right"/>
              <w:rPr>
                <w:rFonts w:asciiTheme="minorHAnsi" w:hAnsiTheme="minorHAnsi"/>
              </w:rPr>
            </w:pPr>
            <w:r w:rsidRPr="00826D95">
              <w:rPr>
                <w:rFonts w:asciiTheme="minorHAnsi" w:hAnsiTheme="minorHAnsi"/>
                <w:sz w:val="22"/>
                <w:szCs w:val="22"/>
              </w:rPr>
              <w:t>4.718.032,24</w:t>
            </w:r>
          </w:p>
        </w:tc>
      </w:tr>
      <w:tr w:rsidR="008A2B0B" w:rsidRPr="00DE3BA6" w:rsidTr="007E40E4">
        <w:trPr>
          <w:trHeight w:val="615"/>
        </w:trPr>
        <w:tc>
          <w:tcPr>
            <w:tcW w:w="993" w:type="dxa"/>
            <w:tcBorders>
              <w:top w:val="nil"/>
              <w:left w:val="single" w:sz="8" w:space="0" w:color="auto"/>
              <w:bottom w:val="single" w:sz="8" w:space="0" w:color="auto"/>
              <w:right w:val="nil"/>
            </w:tcBorders>
            <w:shd w:val="clear" w:color="auto" w:fill="auto"/>
            <w:vAlign w:val="bottom"/>
            <w:hideMark/>
          </w:tcPr>
          <w:p w:rsidR="008A2B0B" w:rsidRPr="00826D95" w:rsidRDefault="008A2B0B" w:rsidP="008A2B0B">
            <w:pPr>
              <w:rPr>
                <w:rFonts w:asciiTheme="minorHAnsi" w:hAnsiTheme="minorHAnsi"/>
              </w:rPr>
            </w:pPr>
            <w:r w:rsidRPr="00826D95">
              <w:rPr>
                <w:rFonts w:asciiTheme="minorHAnsi" w:hAnsiTheme="minorHAnsi"/>
                <w:sz w:val="22"/>
                <w:szCs w:val="22"/>
              </w:rPr>
              <w:t>0313.01</w:t>
            </w:r>
          </w:p>
        </w:tc>
        <w:tc>
          <w:tcPr>
            <w:tcW w:w="2410" w:type="dxa"/>
            <w:tcBorders>
              <w:top w:val="nil"/>
              <w:left w:val="single" w:sz="8" w:space="0" w:color="auto"/>
              <w:bottom w:val="single" w:sz="8" w:space="0" w:color="auto"/>
              <w:right w:val="nil"/>
            </w:tcBorders>
            <w:shd w:val="clear" w:color="auto" w:fill="auto"/>
            <w:vAlign w:val="bottom"/>
            <w:hideMark/>
          </w:tcPr>
          <w:p w:rsidR="008A2B0B" w:rsidRPr="00826D95" w:rsidRDefault="00826D95" w:rsidP="008A2B0B">
            <w:pPr>
              <w:rPr>
                <w:rFonts w:asciiTheme="minorHAnsi" w:hAnsiTheme="minorHAnsi"/>
              </w:rPr>
            </w:pPr>
            <w:r w:rsidRPr="00826D95">
              <w:rPr>
                <w:rFonts w:asciiTheme="minorHAnsi" w:hAnsiTheme="minorHAnsi"/>
                <w:sz w:val="22"/>
                <w:szCs w:val="22"/>
              </w:rPr>
              <w:t>Λοιπά έσοδα των υπηρεσιών καθαριότητα</w:t>
            </w:r>
            <w:r>
              <w:rPr>
                <w:rFonts w:asciiTheme="minorHAnsi" w:hAnsiTheme="minorHAnsi"/>
                <w:sz w:val="22"/>
                <w:szCs w:val="22"/>
              </w:rPr>
              <w:t>ς (Τέλος ταμείου λαϊκών αγορών)</w:t>
            </w:r>
          </w:p>
        </w:tc>
        <w:tc>
          <w:tcPr>
            <w:tcW w:w="1408" w:type="dxa"/>
            <w:tcBorders>
              <w:top w:val="nil"/>
              <w:left w:val="single" w:sz="8" w:space="0" w:color="auto"/>
              <w:bottom w:val="single" w:sz="8" w:space="0" w:color="auto"/>
              <w:right w:val="nil"/>
            </w:tcBorders>
            <w:shd w:val="clear" w:color="auto" w:fill="auto"/>
            <w:noWrap/>
            <w:vAlign w:val="bottom"/>
            <w:hideMark/>
          </w:tcPr>
          <w:p w:rsidR="008A2B0B" w:rsidRPr="00826D95" w:rsidRDefault="00826D95" w:rsidP="008A2B0B">
            <w:pPr>
              <w:jc w:val="right"/>
              <w:rPr>
                <w:rFonts w:asciiTheme="minorHAnsi" w:hAnsiTheme="minorHAnsi"/>
              </w:rPr>
            </w:pPr>
            <w:r w:rsidRPr="00826D95">
              <w:rPr>
                <w:rFonts w:asciiTheme="minorHAnsi" w:hAnsiTheme="minorHAnsi"/>
                <w:sz w:val="22"/>
                <w:szCs w:val="22"/>
              </w:rPr>
              <w:t>32.000,00</w:t>
            </w:r>
          </w:p>
        </w:tc>
        <w:tc>
          <w:tcPr>
            <w:tcW w:w="1418" w:type="dxa"/>
            <w:tcBorders>
              <w:top w:val="nil"/>
              <w:left w:val="single" w:sz="8" w:space="0" w:color="auto"/>
              <w:bottom w:val="single" w:sz="8" w:space="0" w:color="auto"/>
              <w:right w:val="nil"/>
            </w:tcBorders>
            <w:shd w:val="clear" w:color="auto" w:fill="auto"/>
            <w:noWrap/>
            <w:vAlign w:val="bottom"/>
            <w:hideMark/>
          </w:tcPr>
          <w:p w:rsidR="008A2B0B" w:rsidRPr="00826D95" w:rsidRDefault="00DE3BA6" w:rsidP="00DE3BA6">
            <w:pPr>
              <w:jc w:val="right"/>
              <w:rPr>
                <w:rFonts w:asciiTheme="minorHAnsi" w:hAnsiTheme="minorHAnsi"/>
              </w:rPr>
            </w:pPr>
            <w:r w:rsidRPr="00826D95">
              <w:rPr>
                <w:rFonts w:asciiTheme="minorHAnsi" w:hAnsiTheme="minorHAnsi"/>
                <w:sz w:val="22"/>
                <w:szCs w:val="22"/>
              </w:rPr>
              <w:t>0,</w:t>
            </w:r>
            <w:r w:rsidR="008A2B0B" w:rsidRPr="00826D95">
              <w:rPr>
                <w:rFonts w:asciiTheme="minorHAnsi" w:hAnsiTheme="minorHAnsi"/>
                <w:sz w:val="22"/>
                <w:szCs w:val="22"/>
              </w:rPr>
              <w:t>00</w:t>
            </w:r>
          </w:p>
        </w:tc>
        <w:tc>
          <w:tcPr>
            <w:tcW w:w="1418" w:type="dxa"/>
            <w:tcBorders>
              <w:top w:val="nil"/>
              <w:left w:val="single" w:sz="8" w:space="0" w:color="auto"/>
              <w:bottom w:val="single" w:sz="8" w:space="0" w:color="auto"/>
              <w:right w:val="nil"/>
            </w:tcBorders>
            <w:shd w:val="clear" w:color="auto" w:fill="auto"/>
            <w:noWrap/>
            <w:vAlign w:val="bottom"/>
            <w:hideMark/>
          </w:tcPr>
          <w:p w:rsidR="008A2B0B" w:rsidRPr="00826D95" w:rsidRDefault="008A2B0B" w:rsidP="008A2B0B">
            <w:pPr>
              <w:jc w:val="right"/>
              <w:rPr>
                <w:rFonts w:asciiTheme="minorHAnsi" w:hAnsiTheme="minorHAnsi"/>
              </w:rPr>
            </w:pPr>
            <w:r w:rsidRPr="00826D95">
              <w:rPr>
                <w:rFonts w:asciiTheme="minorHAnsi" w:hAnsiTheme="minorHAnsi"/>
                <w:sz w:val="22"/>
                <w:szCs w:val="22"/>
              </w:rPr>
              <w:t>0,00</w:t>
            </w:r>
          </w:p>
        </w:tc>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8A2B0B" w:rsidRPr="00826D95" w:rsidRDefault="008A2B0B" w:rsidP="008A2B0B">
            <w:pPr>
              <w:jc w:val="right"/>
              <w:rPr>
                <w:rFonts w:asciiTheme="minorHAnsi" w:hAnsiTheme="minorHAnsi"/>
              </w:rPr>
            </w:pPr>
            <w:r w:rsidRPr="00826D95">
              <w:rPr>
                <w:rFonts w:asciiTheme="minorHAnsi" w:hAnsiTheme="minorHAnsi"/>
                <w:sz w:val="22"/>
                <w:szCs w:val="22"/>
              </w:rPr>
              <w:t>0,00</w:t>
            </w:r>
          </w:p>
        </w:tc>
      </w:tr>
      <w:tr w:rsidR="00895541" w:rsidRPr="00DE3BA6" w:rsidTr="00C03E51">
        <w:trPr>
          <w:trHeight w:val="38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895541" w:rsidRPr="00DE3BA6" w:rsidRDefault="00895541" w:rsidP="008A2B0B">
            <w:pPr>
              <w:rPr>
                <w:rFonts w:asciiTheme="minorHAnsi" w:hAnsiTheme="minorHAnsi"/>
                <w:bCs/>
              </w:rPr>
            </w:pPr>
            <w:r w:rsidRPr="00DE3BA6">
              <w:rPr>
                <w:rFonts w:asciiTheme="minorHAnsi" w:hAnsiTheme="minorHAnsi"/>
                <w:bCs/>
                <w:sz w:val="22"/>
                <w:szCs w:val="22"/>
              </w:rPr>
              <w:lastRenderedPageBreak/>
              <w:t>211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895541" w:rsidRPr="00DE3BA6" w:rsidRDefault="00895541" w:rsidP="00C03E51">
            <w:pPr>
              <w:rPr>
                <w:rFonts w:asciiTheme="minorHAnsi" w:hAnsiTheme="minorHAnsi"/>
              </w:rPr>
            </w:pPr>
            <w:r w:rsidRPr="00DE3BA6">
              <w:rPr>
                <w:rFonts w:asciiTheme="minorHAnsi" w:hAnsiTheme="minorHAnsi"/>
                <w:bCs/>
                <w:sz w:val="22"/>
                <w:szCs w:val="22"/>
              </w:rPr>
              <w:t xml:space="preserve">Τακτικά έσοδα </w:t>
            </w:r>
            <w:r w:rsidR="00C03E51">
              <w:rPr>
                <w:rFonts w:asciiTheme="minorHAnsi" w:hAnsiTheme="minorHAnsi"/>
                <w:bCs/>
                <w:sz w:val="22"/>
                <w:szCs w:val="22"/>
              </w:rPr>
              <w:t>ΠΟΕ</w:t>
            </w:r>
            <w:r w:rsidRPr="00DE3BA6">
              <w:rPr>
                <w:rFonts w:asciiTheme="minorHAnsi" w:hAnsiTheme="minorHAnsi"/>
                <w:bCs/>
                <w:sz w:val="22"/>
                <w:szCs w:val="22"/>
              </w:rPr>
              <w:t xml:space="preserve"> που βεβαιώνονται και εισπράττονται για πρώτη φορά</w:t>
            </w:r>
          </w:p>
        </w:tc>
      </w:tr>
      <w:tr w:rsidR="008A2B0B" w:rsidRPr="00D874CD" w:rsidTr="00B41D8D">
        <w:trPr>
          <w:trHeight w:val="406"/>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8A2B0B" w:rsidRPr="00B41D8D" w:rsidRDefault="008A2B0B" w:rsidP="008A2B0B">
            <w:pPr>
              <w:rPr>
                <w:rFonts w:asciiTheme="minorHAnsi" w:hAnsiTheme="minorHAnsi"/>
              </w:rPr>
            </w:pPr>
            <w:r w:rsidRPr="00B41D8D">
              <w:rPr>
                <w:rFonts w:asciiTheme="minorHAnsi" w:hAnsiTheme="minorHAnsi"/>
                <w:sz w:val="22"/>
                <w:szCs w:val="22"/>
              </w:rPr>
              <w:t>2111.01</w:t>
            </w: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8A2B0B" w:rsidRPr="00B41D8D" w:rsidRDefault="008A2B0B" w:rsidP="008A2B0B">
            <w:pPr>
              <w:rPr>
                <w:rFonts w:asciiTheme="minorHAnsi" w:hAnsiTheme="minorHAnsi"/>
              </w:rPr>
            </w:pPr>
            <w:r w:rsidRPr="00B41D8D">
              <w:rPr>
                <w:rFonts w:asciiTheme="minorHAnsi" w:hAnsiTheme="minorHAnsi"/>
                <w:sz w:val="22"/>
                <w:szCs w:val="22"/>
              </w:rPr>
              <w:t xml:space="preserve">Έσοδα ΠΟΕ που βεβαιώνονται για πρώτη </w:t>
            </w:r>
            <w:r w:rsidR="0088218F" w:rsidRPr="00B41D8D">
              <w:rPr>
                <w:rFonts w:asciiTheme="minorHAnsi" w:hAnsiTheme="minorHAnsi"/>
                <w:sz w:val="22"/>
                <w:szCs w:val="22"/>
              </w:rPr>
              <w:t>φορά</w:t>
            </w:r>
            <w:r w:rsidRPr="00B41D8D">
              <w:rPr>
                <w:rFonts w:asciiTheme="minorHAnsi" w:hAnsiTheme="minorHAnsi"/>
                <w:sz w:val="22"/>
                <w:szCs w:val="22"/>
              </w:rPr>
              <w:t xml:space="preserve"> από Δημοτικά Τέλη</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8A2B0B" w:rsidRPr="00B41D8D" w:rsidRDefault="00B41D8D" w:rsidP="008A2B0B">
            <w:pPr>
              <w:jc w:val="right"/>
              <w:rPr>
                <w:rFonts w:asciiTheme="minorHAnsi" w:hAnsiTheme="minorHAnsi"/>
              </w:rPr>
            </w:pPr>
            <w:r w:rsidRPr="00B41D8D">
              <w:rPr>
                <w:rFonts w:asciiTheme="minorHAnsi" w:hAnsiTheme="minorHAnsi"/>
                <w:sz w:val="22"/>
                <w:szCs w:val="22"/>
              </w:rPr>
              <w:t>981.000,00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8A2B0B" w:rsidRPr="00B41D8D" w:rsidRDefault="00B41D8D" w:rsidP="008A2B0B">
            <w:pPr>
              <w:jc w:val="right"/>
              <w:rPr>
                <w:rFonts w:asciiTheme="minorHAnsi" w:hAnsiTheme="minorHAnsi"/>
              </w:rPr>
            </w:pPr>
            <w:r w:rsidRPr="00B41D8D">
              <w:rPr>
                <w:rFonts w:asciiTheme="minorHAnsi" w:hAnsiTheme="minorHAnsi"/>
                <w:sz w:val="22"/>
                <w:szCs w:val="22"/>
              </w:rPr>
              <w:t>1.370.356,19</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8A2B0B" w:rsidRPr="00B41D8D" w:rsidRDefault="00B41D8D" w:rsidP="008A2B0B">
            <w:pPr>
              <w:jc w:val="right"/>
              <w:rPr>
                <w:rFonts w:asciiTheme="minorHAnsi" w:hAnsiTheme="minorHAnsi"/>
              </w:rPr>
            </w:pPr>
            <w:r w:rsidRPr="00B41D8D">
              <w:rPr>
                <w:rFonts w:asciiTheme="minorHAnsi" w:hAnsiTheme="minorHAnsi"/>
                <w:sz w:val="22"/>
                <w:szCs w:val="22"/>
              </w:rPr>
              <w:t>106,68</w:t>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F4C86" w:rsidRPr="00B41D8D" w:rsidRDefault="00B41D8D" w:rsidP="000F4C86">
            <w:pPr>
              <w:jc w:val="right"/>
              <w:rPr>
                <w:rFonts w:asciiTheme="minorHAnsi" w:hAnsiTheme="minorHAnsi"/>
                <w:lang w:val="en-US"/>
              </w:rPr>
            </w:pPr>
            <w:r w:rsidRPr="00B41D8D">
              <w:rPr>
                <w:rFonts w:asciiTheme="minorHAnsi" w:hAnsiTheme="minorHAnsi"/>
                <w:sz w:val="22"/>
                <w:szCs w:val="22"/>
              </w:rPr>
              <w:t>1.286.231,55</w:t>
            </w:r>
          </w:p>
        </w:tc>
      </w:tr>
      <w:tr w:rsidR="00A365F1" w:rsidRPr="00D874CD" w:rsidTr="007E40E4">
        <w:trPr>
          <w:trHeight w:val="59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A365F1" w:rsidRPr="00D874CD" w:rsidRDefault="00A365F1" w:rsidP="000F4C86">
            <w:pPr>
              <w:rPr>
                <w:rFonts w:asciiTheme="minorHAnsi" w:hAnsiTheme="minorHAnsi"/>
                <w:bCs/>
              </w:rPr>
            </w:pPr>
            <w:r w:rsidRPr="00D874CD">
              <w:rPr>
                <w:rFonts w:asciiTheme="minorHAnsi" w:hAnsiTheme="minorHAnsi"/>
                <w:bCs/>
                <w:sz w:val="22"/>
                <w:szCs w:val="22"/>
              </w:rPr>
              <w:t>321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A365F1" w:rsidRPr="00D874CD" w:rsidRDefault="00A365F1" w:rsidP="000F4C86">
            <w:pPr>
              <w:rPr>
                <w:rFonts w:asciiTheme="minorHAnsi" w:hAnsiTheme="minorHAnsi"/>
              </w:rPr>
            </w:pPr>
            <w:r w:rsidRPr="00D874CD">
              <w:rPr>
                <w:rFonts w:asciiTheme="minorHAnsi" w:hAnsiTheme="minorHAnsi"/>
                <w:bCs/>
                <w:sz w:val="22"/>
                <w:szCs w:val="22"/>
              </w:rPr>
              <w:t>Εισπρακτέα υπόλοιπα από βεβαιωθέντα κατά τα παρελθόντα οικονομικά έτη τακτικά έσοδα</w:t>
            </w:r>
          </w:p>
        </w:tc>
      </w:tr>
      <w:tr w:rsidR="000F4C86" w:rsidRPr="00D874CD" w:rsidTr="007E40E4">
        <w:trPr>
          <w:trHeight w:val="600"/>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0F4C86" w:rsidRPr="00B41D8D" w:rsidRDefault="000F4C86" w:rsidP="000F4C86">
            <w:pPr>
              <w:rPr>
                <w:rFonts w:asciiTheme="minorHAnsi" w:hAnsiTheme="minorHAnsi"/>
              </w:rPr>
            </w:pPr>
            <w:r w:rsidRPr="00B41D8D">
              <w:rPr>
                <w:rFonts w:asciiTheme="minorHAnsi" w:hAnsiTheme="minorHAnsi"/>
                <w:sz w:val="22"/>
                <w:szCs w:val="22"/>
              </w:rPr>
              <w:t>3211</w:t>
            </w: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0F4C86" w:rsidRPr="00B41D8D" w:rsidRDefault="000F4C86" w:rsidP="000F4C86">
            <w:pPr>
              <w:rPr>
                <w:rFonts w:asciiTheme="minorHAnsi" w:hAnsiTheme="minorHAnsi"/>
              </w:rPr>
            </w:pPr>
            <w:r w:rsidRPr="00B41D8D">
              <w:rPr>
                <w:rFonts w:asciiTheme="minorHAnsi" w:hAnsiTheme="minorHAnsi"/>
                <w:sz w:val="22"/>
                <w:szCs w:val="22"/>
              </w:rPr>
              <w:t>Τέλη καθαριότητας και ηλεκτροφωτισμού</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0F4C86" w:rsidRPr="00B41D8D" w:rsidRDefault="00B41D8D" w:rsidP="000F4C86">
            <w:pPr>
              <w:jc w:val="right"/>
              <w:rPr>
                <w:rFonts w:asciiTheme="minorHAnsi" w:hAnsiTheme="minorHAnsi"/>
              </w:rPr>
            </w:pPr>
            <w:r w:rsidRPr="00B41D8D">
              <w:rPr>
                <w:rFonts w:asciiTheme="minorHAnsi" w:hAnsiTheme="minorHAnsi"/>
                <w:sz w:val="22"/>
                <w:szCs w:val="22"/>
              </w:rPr>
              <w:t>126.775,71</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0F4C86" w:rsidRPr="00B41D8D" w:rsidRDefault="00B41D8D" w:rsidP="00D52FD7">
            <w:pPr>
              <w:jc w:val="right"/>
              <w:rPr>
                <w:rFonts w:asciiTheme="minorHAnsi" w:hAnsiTheme="minorHAnsi"/>
              </w:rPr>
            </w:pPr>
            <w:r w:rsidRPr="00B41D8D">
              <w:rPr>
                <w:rFonts w:asciiTheme="minorHAnsi" w:hAnsiTheme="minorHAnsi"/>
                <w:sz w:val="22"/>
                <w:szCs w:val="22"/>
              </w:rPr>
              <w:t>126.775,71</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0F4C86" w:rsidRPr="00B41D8D" w:rsidRDefault="00B41D8D" w:rsidP="000F4C86">
            <w:pPr>
              <w:jc w:val="right"/>
              <w:rPr>
                <w:rFonts w:asciiTheme="minorHAnsi" w:hAnsiTheme="minorHAnsi"/>
              </w:rPr>
            </w:pPr>
            <w:r w:rsidRPr="00B41D8D">
              <w:rPr>
                <w:rFonts w:asciiTheme="minorHAnsi" w:hAnsiTheme="minorHAnsi"/>
                <w:sz w:val="22"/>
                <w:szCs w:val="22"/>
              </w:rPr>
              <w:t>3.964,25</w:t>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F4C86" w:rsidRPr="00B41D8D" w:rsidRDefault="00B41D8D" w:rsidP="000F4C86">
            <w:pPr>
              <w:jc w:val="right"/>
              <w:rPr>
                <w:rFonts w:asciiTheme="minorHAnsi" w:hAnsiTheme="minorHAnsi"/>
              </w:rPr>
            </w:pPr>
            <w:r w:rsidRPr="00B41D8D">
              <w:rPr>
                <w:rFonts w:asciiTheme="minorHAnsi" w:hAnsiTheme="minorHAnsi"/>
                <w:sz w:val="22"/>
                <w:szCs w:val="22"/>
              </w:rPr>
              <w:t>6.778,12</w:t>
            </w:r>
          </w:p>
        </w:tc>
      </w:tr>
      <w:tr w:rsidR="000F4C86" w:rsidRPr="00D874CD" w:rsidTr="00175DAA">
        <w:trPr>
          <w:trHeight w:val="361"/>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0F4C86" w:rsidRPr="00D874CD" w:rsidRDefault="000F4C86" w:rsidP="00DD513A">
            <w:pPr>
              <w:spacing w:line="360" w:lineRule="auto"/>
              <w:rPr>
                <w:rFonts w:asciiTheme="minorHAnsi" w:hAnsiTheme="minorHAnsi"/>
                <w:b/>
              </w:rPr>
            </w:pP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0F4C86" w:rsidRPr="00D874CD" w:rsidRDefault="00191E68" w:rsidP="00DD513A">
            <w:pPr>
              <w:spacing w:line="360" w:lineRule="auto"/>
              <w:jc w:val="right"/>
              <w:rPr>
                <w:rFonts w:asciiTheme="minorHAnsi" w:hAnsiTheme="minorHAnsi"/>
                <w:b/>
                <w:lang w:val="en-US"/>
              </w:rPr>
            </w:pPr>
            <w:r w:rsidRPr="00D874CD">
              <w:rPr>
                <w:rFonts w:asciiTheme="minorHAnsi" w:hAnsiTheme="minorHAnsi"/>
                <w:b/>
                <w:sz w:val="22"/>
                <w:szCs w:val="22"/>
              </w:rPr>
              <w:t>ΣΥΝΟΛ</w:t>
            </w:r>
            <w:r w:rsidR="00DD513A">
              <w:rPr>
                <w:rFonts w:asciiTheme="minorHAnsi" w:hAnsiTheme="minorHAnsi"/>
                <w:b/>
                <w:sz w:val="22"/>
                <w:szCs w:val="22"/>
              </w:rPr>
              <w:t>Ο ΕΣΟΔΩΝ</w:t>
            </w:r>
            <w:r w:rsidRPr="00D874CD">
              <w:rPr>
                <w:rFonts w:asciiTheme="minorHAnsi" w:hAnsiTheme="minorHAnsi"/>
                <w:b/>
                <w:sz w:val="22"/>
                <w:szCs w:val="22"/>
              </w:rPr>
              <w:t xml:space="preserve"> </w:t>
            </w:r>
            <w:r w:rsidRPr="00D874CD">
              <w:rPr>
                <w:rFonts w:asciiTheme="minorHAnsi" w:hAnsiTheme="minorHAnsi"/>
                <w:b/>
                <w:sz w:val="22"/>
                <w:szCs w:val="22"/>
                <w:lang w:val="en-US"/>
              </w:rPr>
              <w:t xml:space="preserve">: </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0F4C86" w:rsidRPr="00D874CD" w:rsidRDefault="003265DB" w:rsidP="00DD513A">
            <w:pPr>
              <w:spacing w:line="360" w:lineRule="auto"/>
              <w:jc w:val="right"/>
              <w:rPr>
                <w:rFonts w:asciiTheme="minorHAnsi" w:hAnsiTheme="minorHAnsi"/>
                <w:b/>
              </w:rPr>
            </w:pPr>
            <w:r>
              <w:rPr>
                <w:rFonts w:asciiTheme="minorHAnsi" w:hAnsiTheme="minorHAnsi"/>
                <w:b/>
                <w:sz w:val="22"/>
                <w:szCs w:val="22"/>
              </w:rPr>
              <w:fldChar w:fldCharType="begin"/>
            </w:r>
            <w:r w:rsidR="00B41D8D">
              <w:rPr>
                <w:rFonts w:asciiTheme="minorHAnsi" w:hAnsiTheme="minorHAnsi"/>
                <w:b/>
                <w:sz w:val="22"/>
                <w:szCs w:val="22"/>
              </w:rPr>
              <w:instrText xml:space="preserve"> =c3+C4+C6+C8 \# "#.##0,00" </w:instrText>
            </w:r>
            <w:r>
              <w:rPr>
                <w:rFonts w:asciiTheme="minorHAnsi" w:hAnsiTheme="minorHAnsi"/>
                <w:b/>
                <w:sz w:val="22"/>
                <w:szCs w:val="22"/>
              </w:rPr>
              <w:fldChar w:fldCharType="separate"/>
            </w:r>
            <w:r w:rsidR="00B41D8D">
              <w:rPr>
                <w:rFonts w:asciiTheme="minorHAnsi" w:hAnsiTheme="minorHAnsi"/>
                <w:b/>
                <w:noProof/>
                <w:sz w:val="22"/>
                <w:szCs w:val="22"/>
              </w:rPr>
              <w:t>6.579.775,71</w:t>
            </w:r>
            <w:r>
              <w:rPr>
                <w:rFonts w:asciiTheme="minorHAnsi" w:hAnsiTheme="minorHAns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0F4C86" w:rsidRPr="00D874CD" w:rsidRDefault="003265DB" w:rsidP="00DD513A">
            <w:pPr>
              <w:spacing w:line="360" w:lineRule="auto"/>
              <w:jc w:val="right"/>
              <w:rPr>
                <w:rFonts w:asciiTheme="minorHAnsi" w:hAnsiTheme="minorHAnsi"/>
                <w:b/>
              </w:rPr>
            </w:pPr>
            <w:r>
              <w:rPr>
                <w:rFonts w:asciiTheme="minorHAnsi" w:hAnsiTheme="minorHAnsi"/>
                <w:b/>
                <w:sz w:val="22"/>
                <w:szCs w:val="22"/>
              </w:rPr>
              <w:fldChar w:fldCharType="begin"/>
            </w:r>
            <w:r w:rsidR="00B41D8D">
              <w:rPr>
                <w:rFonts w:asciiTheme="minorHAnsi" w:hAnsiTheme="minorHAnsi"/>
                <w:b/>
                <w:sz w:val="22"/>
                <w:szCs w:val="22"/>
              </w:rPr>
              <w:instrText xml:space="preserve"> =D3+D4+D6+D8 \# "#.##0,00" </w:instrText>
            </w:r>
            <w:r>
              <w:rPr>
                <w:rFonts w:asciiTheme="minorHAnsi" w:hAnsiTheme="minorHAnsi"/>
                <w:b/>
                <w:sz w:val="22"/>
                <w:szCs w:val="22"/>
              </w:rPr>
              <w:fldChar w:fldCharType="separate"/>
            </w:r>
            <w:r w:rsidR="00B41D8D">
              <w:rPr>
                <w:rFonts w:asciiTheme="minorHAnsi" w:hAnsiTheme="minorHAnsi"/>
                <w:b/>
                <w:noProof/>
                <w:sz w:val="22"/>
                <w:szCs w:val="22"/>
              </w:rPr>
              <w:t>6.220.075,11</w:t>
            </w:r>
            <w:r>
              <w:rPr>
                <w:rFonts w:asciiTheme="minorHAnsi" w:hAnsiTheme="minorHAns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0F4C86" w:rsidRPr="00D874CD" w:rsidRDefault="003265DB" w:rsidP="00DD513A">
            <w:pPr>
              <w:spacing w:line="360" w:lineRule="auto"/>
              <w:jc w:val="right"/>
              <w:rPr>
                <w:rFonts w:asciiTheme="minorHAnsi" w:hAnsiTheme="minorHAnsi"/>
                <w:b/>
              </w:rPr>
            </w:pPr>
            <w:r>
              <w:rPr>
                <w:rFonts w:asciiTheme="minorHAnsi" w:hAnsiTheme="minorHAnsi"/>
                <w:b/>
                <w:sz w:val="22"/>
                <w:szCs w:val="22"/>
              </w:rPr>
              <w:fldChar w:fldCharType="begin"/>
            </w:r>
            <w:r w:rsidR="00B41D8D">
              <w:rPr>
                <w:rFonts w:asciiTheme="minorHAnsi" w:hAnsiTheme="minorHAnsi"/>
                <w:b/>
                <w:sz w:val="22"/>
                <w:szCs w:val="22"/>
              </w:rPr>
              <w:instrText xml:space="preserve"> =E3+E4+E6+E8 \# "#.##0,00" </w:instrText>
            </w:r>
            <w:r>
              <w:rPr>
                <w:rFonts w:asciiTheme="minorHAnsi" w:hAnsiTheme="minorHAnsi"/>
                <w:b/>
                <w:sz w:val="22"/>
                <w:szCs w:val="22"/>
              </w:rPr>
              <w:fldChar w:fldCharType="separate"/>
            </w:r>
            <w:r w:rsidR="00B41D8D">
              <w:rPr>
                <w:rFonts w:asciiTheme="minorHAnsi" w:hAnsiTheme="minorHAnsi"/>
                <w:b/>
                <w:noProof/>
                <w:sz w:val="22"/>
                <w:szCs w:val="22"/>
              </w:rPr>
              <w:t>8.981,90</w:t>
            </w:r>
            <w:r>
              <w:rPr>
                <w:rFonts w:asciiTheme="minorHAnsi" w:hAnsiTheme="minorHAnsi"/>
                <w:b/>
                <w:sz w:val="22"/>
                <w:szCs w:val="22"/>
              </w:rPr>
              <w:fldChar w:fldCharType="end"/>
            </w:r>
          </w:p>
        </w:tc>
        <w:bookmarkStart w:id="1" w:name="OLE_LINK5"/>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F4C86" w:rsidRPr="00D874CD" w:rsidRDefault="003265DB" w:rsidP="00DD513A">
            <w:pPr>
              <w:spacing w:line="360" w:lineRule="auto"/>
              <w:jc w:val="right"/>
              <w:rPr>
                <w:rFonts w:asciiTheme="minorHAnsi" w:hAnsiTheme="minorHAnsi"/>
                <w:b/>
              </w:rPr>
            </w:pPr>
            <w:r>
              <w:rPr>
                <w:rFonts w:asciiTheme="minorHAnsi" w:hAnsiTheme="minorHAnsi"/>
                <w:b/>
                <w:sz w:val="22"/>
                <w:szCs w:val="22"/>
              </w:rPr>
              <w:fldChar w:fldCharType="begin"/>
            </w:r>
            <w:r w:rsidR="00B41D8D">
              <w:rPr>
                <w:rFonts w:asciiTheme="minorHAnsi" w:hAnsiTheme="minorHAnsi"/>
                <w:b/>
                <w:sz w:val="22"/>
                <w:szCs w:val="22"/>
              </w:rPr>
              <w:instrText xml:space="preserve"> =F3+F4+F6+F8 \# "#.##0,00" </w:instrText>
            </w:r>
            <w:r>
              <w:rPr>
                <w:rFonts w:asciiTheme="minorHAnsi" w:hAnsiTheme="minorHAnsi"/>
                <w:b/>
                <w:sz w:val="22"/>
                <w:szCs w:val="22"/>
              </w:rPr>
              <w:fldChar w:fldCharType="separate"/>
            </w:r>
            <w:r w:rsidR="00B41D8D">
              <w:rPr>
                <w:rFonts w:asciiTheme="minorHAnsi" w:hAnsiTheme="minorHAnsi"/>
                <w:b/>
                <w:noProof/>
                <w:sz w:val="22"/>
                <w:szCs w:val="22"/>
              </w:rPr>
              <w:t>6.011.041,91</w:t>
            </w:r>
            <w:r>
              <w:rPr>
                <w:rFonts w:asciiTheme="minorHAnsi" w:hAnsiTheme="minorHAnsi"/>
                <w:b/>
                <w:sz w:val="22"/>
                <w:szCs w:val="22"/>
              </w:rPr>
              <w:fldChar w:fldCharType="end"/>
            </w:r>
            <w:bookmarkEnd w:id="1"/>
          </w:p>
        </w:tc>
      </w:tr>
    </w:tbl>
    <w:p w:rsidR="00DD513A" w:rsidRDefault="00DD513A" w:rsidP="00DD513A">
      <w:pPr>
        <w:shd w:val="clear" w:color="auto" w:fill="FFFFFF"/>
        <w:spacing w:line="360" w:lineRule="auto"/>
        <w:ind w:firstLine="284"/>
        <w:jc w:val="both"/>
        <w:rPr>
          <w:rFonts w:asciiTheme="minorHAnsi" w:hAnsiTheme="minorHAnsi"/>
        </w:rPr>
      </w:pPr>
    </w:p>
    <w:p w:rsidR="007E40E4" w:rsidRPr="00A775EB" w:rsidRDefault="00175DAA" w:rsidP="00DD513A">
      <w:pPr>
        <w:shd w:val="clear" w:color="auto" w:fill="FFFFFF"/>
        <w:spacing w:line="360" w:lineRule="auto"/>
        <w:ind w:firstLine="284"/>
        <w:jc w:val="both"/>
        <w:rPr>
          <w:rFonts w:asciiTheme="minorHAnsi" w:hAnsiTheme="minorHAnsi"/>
          <w:lang w:val="en-US"/>
        </w:rPr>
      </w:pPr>
      <w:r w:rsidRPr="00A775EB">
        <w:rPr>
          <w:rFonts w:asciiTheme="minorHAnsi" w:hAnsiTheme="minorHAnsi"/>
        </w:rPr>
        <w:t>Β</w:t>
      </w:r>
      <w:r w:rsidR="007E40E4" w:rsidRPr="00A775EB">
        <w:rPr>
          <w:rFonts w:asciiTheme="minorHAnsi" w:hAnsiTheme="minorHAnsi"/>
        </w:rPr>
        <w:t>. Σκέλος Εξόδων</w:t>
      </w:r>
    </w:p>
    <w:tbl>
      <w:tblPr>
        <w:tblW w:w="9532" w:type="dxa"/>
        <w:tblInd w:w="52" w:type="dxa"/>
        <w:tblLayout w:type="fixed"/>
        <w:tblLook w:val="04A0"/>
      </w:tblPr>
      <w:tblGrid>
        <w:gridCol w:w="2183"/>
        <w:gridCol w:w="1559"/>
        <w:gridCol w:w="1418"/>
        <w:gridCol w:w="1394"/>
        <w:gridCol w:w="1581"/>
        <w:gridCol w:w="1397"/>
      </w:tblGrid>
      <w:tr w:rsidR="0088218F" w:rsidRPr="00A775EB" w:rsidTr="007A52C6">
        <w:trPr>
          <w:trHeight w:val="406"/>
        </w:trPr>
        <w:tc>
          <w:tcPr>
            <w:tcW w:w="218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88218F" w:rsidRPr="00D02032" w:rsidRDefault="0088218F" w:rsidP="00FF07D5">
            <w:pPr>
              <w:rPr>
                <w:rFonts w:ascii="Calibri" w:hAnsi="Calibri"/>
                <w:bCs/>
              </w:rPr>
            </w:pPr>
            <w:r w:rsidRPr="00D02032">
              <w:rPr>
                <w:rFonts w:ascii="Calibri" w:hAnsi="Calibri"/>
                <w:bCs/>
                <w:sz w:val="22"/>
                <w:szCs w:val="22"/>
              </w:rPr>
              <w:t>Περιγραφή</w:t>
            </w:r>
          </w:p>
        </w:tc>
        <w:tc>
          <w:tcPr>
            <w:tcW w:w="1559" w:type="dxa"/>
            <w:tcBorders>
              <w:top w:val="single" w:sz="8" w:space="0" w:color="auto"/>
              <w:left w:val="nil"/>
              <w:bottom w:val="single" w:sz="8" w:space="0" w:color="auto"/>
              <w:right w:val="single" w:sz="8" w:space="0" w:color="auto"/>
            </w:tcBorders>
            <w:shd w:val="clear" w:color="000000" w:fill="99CCFF"/>
            <w:vAlign w:val="bottom"/>
            <w:hideMark/>
          </w:tcPr>
          <w:p w:rsidR="0088218F" w:rsidRPr="00D02032" w:rsidRDefault="0088218F" w:rsidP="00FF07D5">
            <w:pPr>
              <w:rPr>
                <w:rFonts w:ascii="Calibri" w:hAnsi="Calibri"/>
                <w:bCs/>
              </w:rPr>
            </w:pPr>
            <w:r w:rsidRPr="00D02032">
              <w:rPr>
                <w:rFonts w:ascii="Calibri" w:hAnsi="Calibri"/>
                <w:bCs/>
                <w:sz w:val="22"/>
                <w:szCs w:val="22"/>
              </w:rPr>
              <w:t>Διαμορ/θέντα</w:t>
            </w:r>
          </w:p>
        </w:tc>
        <w:tc>
          <w:tcPr>
            <w:tcW w:w="1418" w:type="dxa"/>
            <w:tcBorders>
              <w:top w:val="single" w:sz="8" w:space="0" w:color="auto"/>
              <w:left w:val="nil"/>
              <w:bottom w:val="single" w:sz="8" w:space="0" w:color="auto"/>
              <w:right w:val="single" w:sz="8" w:space="0" w:color="auto"/>
            </w:tcBorders>
            <w:shd w:val="clear" w:color="000000" w:fill="99CCFF"/>
            <w:vAlign w:val="bottom"/>
            <w:hideMark/>
          </w:tcPr>
          <w:p w:rsidR="0088218F" w:rsidRPr="00D02032" w:rsidRDefault="0088218F" w:rsidP="00FF07D5">
            <w:pPr>
              <w:rPr>
                <w:rFonts w:ascii="Calibri" w:hAnsi="Calibri"/>
                <w:bCs/>
              </w:rPr>
            </w:pPr>
            <w:r w:rsidRPr="00D02032">
              <w:rPr>
                <w:rFonts w:ascii="Calibri" w:hAnsi="Calibri"/>
                <w:bCs/>
                <w:sz w:val="22"/>
                <w:szCs w:val="22"/>
              </w:rPr>
              <w:t>Έκθ/Θέντα</w:t>
            </w:r>
          </w:p>
        </w:tc>
        <w:tc>
          <w:tcPr>
            <w:tcW w:w="1394" w:type="dxa"/>
            <w:tcBorders>
              <w:top w:val="single" w:sz="8" w:space="0" w:color="auto"/>
              <w:left w:val="nil"/>
              <w:bottom w:val="single" w:sz="8" w:space="0" w:color="auto"/>
              <w:right w:val="single" w:sz="8" w:space="0" w:color="auto"/>
            </w:tcBorders>
            <w:shd w:val="clear" w:color="000000" w:fill="99CCFF"/>
            <w:vAlign w:val="bottom"/>
            <w:hideMark/>
          </w:tcPr>
          <w:p w:rsidR="0088218F" w:rsidRPr="00D02032" w:rsidRDefault="0088218F" w:rsidP="00FF07D5">
            <w:pPr>
              <w:rPr>
                <w:rFonts w:ascii="Calibri" w:hAnsi="Calibri"/>
                <w:bCs/>
              </w:rPr>
            </w:pPr>
            <w:r w:rsidRPr="00D02032">
              <w:rPr>
                <w:rFonts w:ascii="Calibri" w:hAnsi="Calibri"/>
                <w:bCs/>
                <w:sz w:val="22"/>
                <w:szCs w:val="22"/>
              </w:rPr>
              <w:t>Εντ/θέντα</w:t>
            </w:r>
          </w:p>
        </w:tc>
        <w:tc>
          <w:tcPr>
            <w:tcW w:w="1581" w:type="dxa"/>
            <w:tcBorders>
              <w:top w:val="single" w:sz="8" w:space="0" w:color="auto"/>
              <w:left w:val="nil"/>
              <w:bottom w:val="single" w:sz="8" w:space="0" w:color="auto"/>
              <w:right w:val="single" w:sz="8" w:space="0" w:color="auto"/>
            </w:tcBorders>
            <w:shd w:val="clear" w:color="000000" w:fill="99CCFF"/>
            <w:vAlign w:val="bottom"/>
            <w:hideMark/>
          </w:tcPr>
          <w:p w:rsidR="0088218F" w:rsidRPr="00D02032" w:rsidRDefault="0088218F" w:rsidP="00FF07D5">
            <w:pPr>
              <w:rPr>
                <w:rFonts w:ascii="Calibri" w:hAnsi="Calibri"/>
                <w:bCs/>
              </w:rPr>
            </w:pPr>
            <w:r w:rsidRPr="00D02032">
              <w:rPr>
                <w:rFonts w:ascii="Calibri" w:hAnsi="Calibri"/>
                <w:bCs/>
                <w:sz w:val="22"/>
                <w:szCs w:val="22"/>
              </w:rPr>
              <w:t>Τιμολ/θέντα</w:t>
            </w:r>
          </w:p>
        </w:tc>
        <w:tc>
          <w:tcPr>
            <w:tcW w:w="1397" w:type="dxa"/>
            <w:tcBorders>
              <w:top w:val="single" w:sz="8" w:space="0" w:color="auto"/>
              <w:left w:val="nil"/>
              <w:bottom w:val="single" w:sz="8" w:space="0" w:color="auto"/>
              <w:right w:val="single" w:sz="8" w:space="0" w:color="auto"/>
            </w:tcBorders>
            <w:shd w:val="clear" w:color="000000" w:fill="99CCFF"/>
            <w:vAlign w:val="bottom"/>
            <w:hideMark/>
          </w:tcPr>
          <w:p w:rsidR="0088218F" w:rsidRPr="00D02032" w:rsidRDefault="0088218F" w:rsidP="00FF07D5">
            <w:pPr>
              <w:rPr>
                <w:rFonts w:ascii="Calibri" w:hAnsi="Calibri"/>
                <w:bCs/>
              </w:rPr>
            </w:pPr>
            <w:r w:rsidRPr="00D02032">
              <w:rPr>
                <w:rFonts w:ascii="Calibri" w:hAnsi="Calibri"/>
                <w:bCs/>
                <w:sz w:val="22"/>
                <w:szCs w:val="22"/>
              </w:rPr>
              <w:t>Πληρωθέντα</w:t>
            </w:r>
          </w:p>
        </w:tc>
      </w:tr>
      <w:tr w:rsidR="00C850EE" w:rsidRPr="00A775EB" w:rsidTr="007A52C6">
        <w:trPr>
          <w:trHeight w:val="615"/>
        </w:trPr>
        <w:tc>
          <w:tcPr>
            <w:tcW w:w="2183" w:type="dxa"/>
            <w:tcBorders>
              <w:top w:val="single" w:sz="8" w:space="0" w:color="auto"/>
              <w:left w:val="single" w:sz="8" w:space="0" w:color="auto"/>
              <w:bottom w:val="single" w:sz="8" w:space="0" w:color="auto"/>
              <w:right w:val="single" w:sz="8" w:space="0" w:color="auto"/>
            </w:tcBorders>
            <w:shd w:val="clear" w:color="000000" w:fill="auto"/>
            <w:vAlign w:val="bottom"/>
            <w:hideMark/>
          </w:tcPr>
          <w:p w:rsidR="00C850EE" w:rsidRPr="004F19AE" w:rsidRDefault="00C850EE" w:rsidP="00396BDE">
            <w:pPr>
              <w:rPr>
                <w:rFonts w:ascii="Calibri" w:hAnsi="Calibri"/>
              </w:rPr>
            </w:pPr>
            <w:r w:rsidRPr="004F19AE">
              <w:rPr>
                <w:rFonts w:ascii="Calibri" w:hAnsi="Calibri"/>
                <w:sz w:val="22"/>
                <w:szCs w:val="22"/>
              </w:rPr>
              <w:t>ΔΑΠΑΝΕΣ ΠΡΟΣΩΠΙΚΟΥ</w:t>
            </w:r>
          </w:p>
        </w:tc>
        <w:tc>
          <w:tcPr>
            <w:tcW w:w="1559" w:type="dxa"/>
            <w:tcBorders>
              <w:top w:val="single" w:sz="8" w:space="0" w:color="auto"/>
              <w:left w:val="nil"/>
              <w:bottom w:val="single" w:sz="8" w:space="0" w:color="auto"/>
              <w:right w:val="single" w:sz="8" w:space="0" w:color="auto"/>
            </w:tcBorders>
            <w:shd w:val="clear" w:color="000000" w:fill="auto"/>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2.486.241,36</w:t>
            </w:r>
          </w:p>
        </w:tc>
        <w:tc>
          <w:tcPr>
            <w:tcW w:w="1418" w:type="dxa"/>
            <w:tcBorders>
              <w:top w:val="single" w:sz="8" w:space="0" w:color="auto"/>
              <w:left w:val="nil"/>
              <w:bottom w:val="single" w:sz="8" w:space="0" w:color="auto"/>
              <w:right w:val="single" w:sz="8" w:space="0" w:color="auto"/>
            </w:tcBorders>
            <w:shd w:val="clear" w:color="000000" w:fill="auto"/>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2.435.307,36</w:t>
            </w:r>
          </w:p>
        </w:tc>
        <w:tc>
          <w:tcPr>
            <w:tcW w:w="1394" w:type="dxa"/>
            <w:tcBorders>
              <w:top w:val="single" w:sz="8" w:space="0" w:color="auto"/>
              <w:left w:val="nil"/>
              <w:bottom w:val="single" w:sz="8" w:space="0" w:color="auto"/>
              <w:right w:val="single" w:sz="8" w:space="0" w:color="auto"/>
            </w:tcBorders>
            <w:shd w:val="clear" w:color="000000" w:fill="auto"/>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2.157.137,00</w:t>
            </w:r>
          </w:p>
        </w:tc>
        <w:tc>
          <w:tcPr>
            <w:tcW w:w="1581" w:type="dxa"/>
            <w:tcBorders>
              <w:top w:val="single" w:sz="8" w:space="0" w:color="auto"/>
              <w:left w:val="nil"/>
              <w:bottom w:val="single" w:sz="8" w:space="0" w:color="auto"/>
              <w:right w:val="single" w:sz="8" w:space="0" w:color="auto"/>
            </w:tcBorders>
            <w:shd w:val="clear" w:color="000000" w:fill="auto"/>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2.257.760,53</w:t>
            </w:r>
          </w:p>
        </w:tc>
        <w:tc>
          <w:tcPr>
            <w:tcW w:w="1397" w:type="dxa"/>
            <w:tcBorders>
              <w:top w:val="single" w:sz="8" w:space="0" w:color="auto"/>
              <w:left w:val="nil"/>
              <w:bottom w:val="single" w:sz="8" w:space="0" w:color="auto"/>
              <w:right w:val="single" w:sz="8" w:space="0" w:color="auto"/>
            </w:tcBorders>
            <w:shd w:val="clear" w:color="000000" w:fill="auto"/>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2.157.137,00</w:t>
            </w:r>
          </w:p>
        </w:tc>
      </w:tr>
      <w:tr w:rsidR="007A52C6" w:rsidRPr="00A775EB" w:rsidTr="007A52C6">
        <w:trPr>
          <w:trHeight w:val="615"/>
        </w:trPr>
        <w:tc>
          <w:tcPr>
            <w:tcW w:w="2183" w:type="dxa"/>
            <w:tcBorders>
              <w:top w:val="single" w:sz="8" w:space="0" w:color="auto"/>
              <w:left w:val="single" w:sz="8" w:space="0" w:color="auto"/>
              <w:bottom w:val="single" w:sz="8" w:space="0" w:color="auto"/>
              <w:right w:val="single" w:sz="8" w:space="0" w:color="auto"/>
            </w:tcBorders>
            <w:shd w:val="clear" w:color="000000" w:fill="auto"/>
            <w:vAlign w:val="bottom"/>
            <w:hideMark/>
          </w:tcPr>
          <w:p w:rsidR="007A52C6" w:rsidRPr="004F19AE" w:rsidRDefault="007A52C6" w:rsidP="00396BDE">
            <w:pPr>
              <w:rPr>
                <w:rFonts w:ascii="Calibri" w:hAnsi="Calibri"/>
              </w:rPr>
            </w:pPr>
            <w:r w:rsidRPr="007A52C6">
              <w:rPr>
                <w:rFonts w:ascii="Calibri" w:hAnsi="Calibri"/>
                <w:sz w:val="22"/>
                <w:szCs w:val="22"/>
              </w:rPr>
              <w:t>ΔΑΠΑΝΕΣ ΠΡΟΣΩΠΙΚΟΥ Π.Ο.Ε.</w:t>
            </w:r>
          </w:p>
        </w:tc>
        <w:tc>
          <w:tcPr>
            <w:tcW w:w="1559" w:type="dxa"/>
            <w:tcBorders>
              <w:top w:val="single" w:sz="8" w:space="0" w:color="auto"/>
              <w:left w:val="nil"/>
              <w:bottom w:val="single" w:sz="8" w:space="0" w:color="auto"/>
              <w:right w:val="single" w:sz="8" w:space="0" w:color="auto"/>
            </w:tcBorders>
            <w:shd w:val="clear" w:color="000000" w:fill="auto"/>
            <w:vAlign w:val="bottom"/>
            <w:hideMark/>
          </w:tcPr>
          <w:p w:rsidR="007A52C6" w:rsidRPr="007A52C6" w:rsidRDefault="007A52C6" w:rsidP="007A52C6">
            <w:pPr>
              <w:jc w:val="right"/>
              <w:rPr>
                <w:rFonts w:asciiTheme="minorHAnsi" w:hAnsiTheme="minorHAnsi" w:cstheme="minorHAnsi"/>
                <w:lang w:val="en-US"/>
              </w:rPr>
            </w:pPr>
            <w:r>
              <w:rPr>
                <w:rFonts w:asciiTheme="minorHAnsi" w:hAnsiTheme="minorHAnsi" w:cstheme="minorHAnsi"/>
                <w:sz w:val="22"/>
                <w:szCs w:val="22"/>
                <w:lang w:val="en-US"/>
              </w:rPr>
              <w:t>98.534,18</w:t>
            </w:r>
          </w:p>
        </w:tc>
        <w:tc>
          <w:tcPr>
            <w:tcW w:w="1418" w:type="dxa"/>
            <w:tcBorders>
              <w:top w:val="single" w:sz="8" w:space="0" w:color="auto"/>
              <w:left w:val="nil"/>
              <w:bottom w:val="single" w:sz="8" w:space="0" w:color="auto"/>
              <w:right w:val="single" w:sz="8" w:space="0" w:color="auto"/>
            </w:tcBorders>
            <w:shd w:val="clear" w:color="000000" w:fill="auto"/>
            <w:vAlign w:val="bottom"/>
            <w:hideMark/>
          </w:tcPr>
          <w:p w:rsidR="007A52C6" w:rsidRPr="00C850EE" w:rsidRDefault="007A52C6" w:rsidP="00C850EE">
            <w:pPr>
              <w:jc w:val="right"/>
              <w:rPr>
                <w:rFonts w:asciiTheme="minorHAnsi" w:hAnsiTheme="minorHAnsi" w:cstheme="minorHAnsi"/>
              </w:rPr>
            </w:pPr>
            <w:r>
              <w:rPr>
                <w:rFonts w:asciiTheme="minorHAnsi" w:hAnsiTheme="minorHAnsi" w:cstheme="minorHAnsi"/>
                <w:sz w:val="22"/>
                <w:szCs w:val="22"/>
                <w:lang w:val="en-US"/>
              </w:rPr>
              <w:t>98.534,18</w:t>
            </w:r>
          </w:p>
        </w:tc>
        <w:tc>
          <w:tcPr>
            <w:tcW w:w="1394" w:type="dxa"/>
            <w:tcBorders>
              <w:top w:val="single" w:sz="8" w:space="0" w:color="auto"/>
              <w:left w:val="nil"/>
              <w:bottom w:val="single" w:sz="8" w:space="0" w:color="auto"/>
              <w:right w:val="single" w:sz="8" w:space="0" w:color="auto"/>
            </w:tcBorders>
            <w:shd w:val="clear" w:color="000000" w:fill="auto"/>
            <w:vAlign w:val="bottom"/>
            <w:hideMark/>
          </w:tcPr>
          <w:p w:rsidR="007A52C6" w:rsidRPr="00C850EE" w:rsidRDefault="007A52C6" w:rsidP="00C850EE">
            <w:pPr>
              <w:jc w:val="right"/>
              <w:rPr>
                <w:rFonts w:asciiTheme="minorHAnsi" w:hAnsiTheme="minorHAnsi" w:cstheme="minorHAnsi"/>
              </w:rPr>
            </w:pPr>
            <w:r>
              <w:rPr>
                <w:rFonts w:asciiTheme="minorHAnsi" w:hAnsiTheme="minorHAnsi" w:cstheme="minorHAnsi"/>
                <w:sz w:val="22"/>
                <w:szCs w:val="22"/>
                <w:lang w:val="en-US"/>
              </w:rPr>
              <w:t>98.534,18</w:t>
            </w:r>
          </w:p>
        </w:tc>
        <w:tc>
          <w:tcPr>
            <w:tcW w:w="1581" w:type="dxa"/>
            <w:tcBorders>
              <w:top w:val="single" w:sz="8" w:space="0" w:color="auto"/>
              <w:left w:val="nil"/>
              <w:bottom w:val="single" w:sz="8" w:space="0" w:color="auto"/>
              <w:right w:val="single" w:sz="8" w:space="0" w:color="auto"/>
            </w:tcBorders>
            <w:shd w:val="clear" w:color="000000" w:fill="auto"/>
            <w:vAlign w:val="bottom"/>
            <w:hideMark/>
          </w:tcPr>
          <w:p w:rsidR="007A52C6" w:rsidRPr="00C850EE" w:rsidRDefault="007A52C6" w:rsidP="00C850EE">
            <w:pPr>
              <w:jc w:val="right"/>
              <w:rPr>
                <w:rFonts w:asciiTheme="minorHAnsi" w:hAnsiTheme="minorHAnsi" w:cstheme="minorHAnsi"/>
              </w:rPr>
            </w:pPr>
            <w:r>
              <w:rPr>
                <w:rFonts w:asciiTheme="minorHAnsi" w:hAnsiTheme="minorHAnsi" w:cstheme="minorHAnsi"/>
                <w:sz w:val="22"/>
                <w:szCs w:val="22"/>
                <w:lang w:val="en-US"/>
              </w:rPr>
              <w:t>98.534,18</w:t>
            </w:r>
          </w:p>
        </w:tc>
        <w:tc>
          <w:tcPr>
            <w:tcW w:w="1397" w:type="dxa"/>
            <w:tcBorders>
              <w:top w:val="single" w:sz="8" w:space="0" w:color="auto"/>
              <w:left w:val="nil"/>
              <w:bottom w:val="single" w:sz="8" w:space="0" w:color="auto"/>
              <w:right w:val="single" w:sz="8" w:space="0" w:color="auto"/>
            </w:tcBorders>
            <w:shd w:val="clear" w:color="000000" w:fill="auto"/>
            <w:vAlign w:val="bottom"/>
            <w:hideMark/>
          </w:tcPr>
          <w:p w:rsidR="007A52C6" w:rsidRPr="00C850EE" w:rsidRDefault="007A52C6" w:rsidP="00C850EE">
            <w:pPr>
              <w:jc w:val="right"/>
              <w:rPr>
                <w:rFonts w:asciiTheme="minorHAnsi" w:hAnsiTheme="minorHAnsi" w:cstheme="minorHAnsi"/>
              </w:rPr>
            </w:pPr>
            <w:r>
              <w:rPr>
                <w:rFonts w:asciiTheme="minorHAnsi" w:hAnsiTheme="minorHAnsi" w:cstheme="minorHAnsi"/>
                <w:sz w:val="22"/>
                <w:szCs w:val="22"/>
                <w:lang w:val="en-US"/>
              </w:rPr>
              <w:t>98.534,18</w:t>
            </w:r>
          </w:p>
        </w:tc>
      </w:tr>
      <w:tr w:rsidR="002078DB" w:rsidRPr="00A775EB" w:rsidTr="00D02032">
        <w:trPr>
          <w:trHeight w:val="300"/>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2078DB" w:rsidRPr="002078DB" w:rsidRDefault="002078DB" w:rsidP="001C3F02">
            <w:pPr>
              <w:rPr>
                <w:rFonts w:ascii="Calibri" w:hAnsi="Calibri"/>
              </w:rPr>
            </w:pPr>
            <w:r>
              <w:rPr>
                <w:rFonts w:ascii="Calibri" w:hAnsi="Calibri"/>
                <w:sz w:val="22"/>
                <w:szCs w:val="22"/>
              </w:rPr>
              <w:t>ΦΩΤΙΣΜΟΣ ΟΔΩΝ – ΠΛΑΤΕΙΩΝ</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2078DB" w:rsidRPr="00C850EE" w:rsidRDefault="002078DB" w:rsidP="00C850EE">
            <w:pPr>
              <w:jc w:val="right"/>
              <w:rPr>
                <w:rFonts w:asciiTheme="minorHAnsi" w:hAnsiTheme="minorHAnsi" w:cstheme="minorHAnsi"/>
              </w:rPr>
            </w:pPr>
            <w:r>
              <w:rPr>
                <w:rFonts w:asciiTheme="minorHAnsi" w:hAnsiTheme="minorHAnsi" w:cstheme="minorHAnsi"/>
                <w:sz w:val="22"/>
                <w:szCs w:val="22"/>
              </w:rPr>
              <w:t>580.000,00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2078DB" w:rsidRPr="00C850EE" w:rsidRDefault="002078DB" w:rsidP="00C850EE">
            <w:pPr>
              <w:jc w:val="right"/>
              <w:rPr>
                <w:rFonts w:asciiTheme="minorHAnsi" w:hAnsiTheme="minorHAnsi" w:cstheme="minorHAnsi"/>
              </w:rPr>
            </w:pPr>
            <w:r w:rsidRPr="002078DB">
              <w:rPr>
                <w:rFonts w:asciiTheme="minorHAnsi" w:hAnsiTheme="minorHAnsi" w:cstheme="minorHAnsi"/>
                <w:sz w:val="22"/>
                <w:szCs w:val="22"/>
              </w:rPr>
              <w:t>580.000,00</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2078DB" w:rsidRPr="00C850EE" w:rsidRDefault="002078DB" w:rsidP="00C850EE">
            <w:pPr>
              <w:jc w:val="right"/>
              <w:rPr>
                <w:rFonts w:asciiTheme="minorHAnsi" w:hAnsiTheme="minorHAnsi" w:cstheme="minorHAnsi"/>
              </w:rPr>
            </w:pPr>
            <w:r>
              <w:rPr>
                <w:rFonts w:asciiTheme="minorHAnsi" w:hAnsiTheme="minorHAnsi" w:cstheme="minorHAnsi"/>
                <w:sz w:val="22"/>
                <w:szCs w:val="22"/>
              </w:rPr>
              <w:t>573.875,56</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2078DB" w:rsidRPr="00C850EE" w:rsidRDefault="002078DB" w:rsidP="00C850EE">
            <w:pPr>
              <w:jc w:val="right"/>
              <w:rPr>
                <w:rFonts w:asciiTheme="minorHAnsi" w:hAnsiTheme="minorHAnsi" w:cstheme="minorHAnsi"/>
              </w:rPr>
            </w:pPr>
            <w:r w:rsidRPr="002078DB">
              <w:rPr>
                <w:rFonts w:asciiTheme="minorHAnsi" w:hAnsiTheme="minorHAnsi" w:cstheme="minorHAnsi"/>
                <w:sz w:val="22"/>
                <w:szCs w:val="22"/>
              </w:rPr>
              <w:t>573.875,56</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2078DB" w:rsidRPr="00C850EE" w:rsidRDefault="002078DB" w:rsidP="00C850EE">
            <w:pPr>
              <w:jc w:val="right"/>
              <w:rPr>
                <w:rFonts w:asciiTheme="minorHAnsi" w:hAnsiTheme="minorHAnsi" w:cstheme="minorHAnsi"/>
              </w:rPr>
            </w:pPr>
            <w:r w:rsidRPr="002078DB">
              <w:rPr>
                <w:rFonts w:asciiTheme="minorHAnsi" w:hAnsiTheme="minorHAnsi" w:cstheme="minorHAnsi"/>
                <w:sz w:val="22"/>
                <w:szCs w:val="22"/>
              </w:rPr>
              <w:t>573.875,56</w:t>
            </w:r>
          </w:p>
        </w:tc>
      </w:tr>
      <w:tr w:rsidR="00C850EE" w:rsidRPr="00A775EB" w:rsidTr="00D02032">
        <w:trPr>
          <w:trHeight w:val="300"/>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4F19AE" w:rsidRDefault="00C850EE" w:rsidP="001C3F02">
            <w:pPr>
              <w:rPr>
                <w:rFonts w:ascii="Calibri" w:hAnsi="Calibri"/>
              </w:rPr>
            </w:pPr>
            <w:r w:rsidRPr="004F19AE">
              <w:rPr>
                <w:rFonts w:ascii="Calibri" w:hAnsi="Calibri"/>
                <w:sz w:val="22"/>
                <w:szCs w:val="22"/>
              </w:rPr>
              <w:t>ΕΙΣΦΟΡΑ  ΕΔΣΝΑ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1.240.011,74</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1.240.011,74</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1.076.725,95</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1.076.725,95</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1.076.725,95</w:t>
            </w:r>
          </w:p>
        </w:tc>
      </w:tr>
      <w:tr w:rsidR="00C850EE" w:rsidRPr="00A775EB" w:rsidTr="00D02032">
        <w:trPr>
          <w:trHeight w:val="600"/>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4F19AE" w:rsidRDefault="00C850EE" w:rsidP="001C3F02">
            <w:pPr>
              <w:rPr>
                <w:rFonts w:ascii="Calibri" w:hAnsi="Calibri"/>
              </w:rPr>
            </w:pPr>
            <w:r w:rsidRPr="004F19AE">
              <w:rPr>
                <w:rFonts w:ascii="Calibri" w:hAnsi="Calibri"/>
                <w:sz w:val="22"/>
                <w:szCs w:val="22"/>
              </w:rPr>
              <w:t>ΠΡΟΜΗΘΕΙΑ ΔΕΗ – ΕΙΣΦΟΡΑ  ΤΕΑΔΥ/ ΤΠΔΥ</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390.000,00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390.000,00</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369.585,99</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369.595,68</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369.585,99</w:t>
            </w:r>
          </w:p>
        </w:tc>
      </w:tr>
      <w:tr w:rsidR="00C850EE" w:rsidRPr="00A775EB" w:rsidTr="00D02032">
        <w:trPr>
          <w:trHeight w:val="612"/>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4F19AE" w:rsidRDefault="00C850EE" w:rsidP="001C3F02">
            <w:pPr>
              <w:rPr>
                <w:rFonts w:ascii="Calibri" w:hAnsi="Calibri"/>
              </w:rPr>
            </w:pPr>
            <w:r w:rsidRPr="004F19AE">
              <w:rPr>
                <w:rFonts w:ascii="Calibri" w:hAnsi="Calibri"/>
                <w:sz w:val="22"/>
                <w:szCs w:val="22"/>
              </w:rPr>
              <w:t>ΣΥΝΤΗΡΗΣΕΙΣ – ΕΠΙΣΚΕΥΕΣ</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264.593,73</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257.405,76</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118.805,82</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127.103,98</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118.805,82</w:t>
            </w:r>
          </w:p>
        </w:tc>
      </w:tr>
      <w:tr w:rsidR="00C850EE" w:rsidRPr="00A775EB" w:rsidTr="00D02032">
        <w:trPr>
          <w:trHeight w:val="471"/>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16519A" w:rsidRDefault="00C850EE" w:rsidP="00396BDE">
            <w:pPr>
              <w:rPr>
                <w:rFonts w:ascii="Calibri" w:hAnsi="Calibri"/>
                <w:lang w:val="en-US"/>
              </w:rPr>
            </w:pPr>
            <w:r w:rsidRPr="004F19AE">
              <w:rPr>
                <w:rFonts w:ascii="Calibri" w:hAnsi="Calibri"/>
                <w:sz w:val="22"/>
                <w:szCs w:val="22"/>
              </w:rPr>
              <w:t>ΚΑΥΣΙΜΑ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796.798,29</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701.488,94</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378.694,17</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395.110,91</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378.694,17</w:t>
            </w:r>
          </w:p>
        </w:tc>
      </w:tr>
      <w:tr w:rsidR="00C850EE" w:rsidRPr="00A775EB" w:rsidTr="00D02032">
        <w:trPr>
          <w:trHeight w:val="600"/>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4F19AE" w:rsidRDefault="00C850EE" w:rsidP="00396BDE">
            <w:pPr>
              <w:rPr>
                <w:rFonts w:ascii="Calibri" w:hAnsi="Calibri"/>
              </w:rPr>
            </w:pPr>
            <w:r w:rsidRPr="004F19AE">
              <w:rPr>
                <w:rFonts w:ascii="Calibri" w:hAnsi="Calibri"/>
                <w:sz w:val="22"/>
                <w:szCs w:val="22"/>
              </w:rPr>
              <w:t>- ΑΝΤΑΛΛΑΚΤΙΚΑ - ΑΝΑΛΩΣΙΜΑ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24.590,03</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18.444,38</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17.566,89</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17.566,89</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17.566,89</w:t>
            </w:r>
          </w:p>
        </w:tc>
      </w:tr>
      <w:tr w:rsidR="00C850EE" w:rsidRPr="00A775EB" w:rsidTr="00D02032">
        <w:trPr>
          <w:trHeight w:val="612"/>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4F19AE" w:rsidRDefault="00C850EE" w:rsidP="001C3F02">
            <w:pPr>
              <w:rPr>
                <w:rFonts w:ascii="Calibri" w:hAnsi="Calibri"/>
              </w:rPr>
            </w:pPr>
            <w:r w:rsidRPr="004F19AE">
              <w:rPr>
                <w:rFonts w:ascii="Calibri" w:hAnsi="Calibri"/>
                <w:sz w:val="22"/>
                <w:szCs w:val="22"/>
              </w:rPr>
              <w:t>ΑΣΦΑΛΙΣΤΡΑ - ΤΕΛΗ ΚΥΚΛ.- ΔΙΟΔΙΑ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117.000,00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117.000,00</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105.912,87</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111.757,98</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105.912,87</w:t>
            </w:r>
          </w:p>
        </w:tc>
      </w:tr>
      <w:tr w:rsidR="00C850EE" w:rsidRPr="00A775EB" w:rsidTr="00D02032">
        <w:trPr>
          <w:trHeight w:val="523"/>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4F19AE" w:rsidRDefault="00C850EE" w:rsidP="00396BDE">
            <w:pPr>
              <w:rPr>
                <w:rFonts w:ascii="Calibri" w:hAnsi="Calibri"/>
              </w:rPr>
            </w:pPr>
            <w:r w:rsidRPr="004F19AE">
              <w:rPr>
                <w:rFonts w:ascii="Calibri" w:hAnsi="Calibri"/>
                <w:sz w:val="22"/>
                <w:szCs w:val="22"/>
              </w:rPr>
              <w:t>ΛΟΙΠΕΣ ΔΑΠΑΝΕΣ - ΜΙΣΘΩΜΑΤΑ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213.425,13</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198.425,13</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178.192,45</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179.539,20</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178.192,45</w:t>
            </w:r>
          </w:p>
        </w:tc>
      </w:tr>
      <w:tr w:rsidR="00C850EE" w:rsidRPr="00A775EB" w:rsidTr="00D02032">
        <w:trPr>
          <w:trHeight w:val="300"/>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C850EE" w:rsidRPr="004F19AE" w:rsidRDefault="00C850EE" w:rsidP="00396BDE">
            <w:pPr>
              <w:rPr>
                <w:rFonts w:ascii="Calibri" w:hAnsi="Calibri"/>
              </w:rPr>
            </w:pPr>
            <w:r w:rsidRPr="004F19AE">
              <w:rPr>
                <w:rFonts w:ascii="Calibri" w:hAnsi="Calibri"/>
                <w:sz w:val="22"/>
                <w:szCs w:val="22"/>
              </w:rPr>
              <w:t>ΕΠΕΝΔΥΣΕΙΣ /ΠΡΟΜΗΘΕΙΕΣ ΠΑΓΙΩΝ</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1.691.057,01</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1.620.495,88</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516.328,32</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516.328,32</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C850EE" w:rsidRPr="00C850EE" w:rsidRDefault="00C850EE" w:rsidP="00C850EE">
            <w:pPr>
              <w:jc w:val="right"/>
              <w:rPr>
                <w:rFonts w:asciiTheme="minorHAnsi" w:hAnsiTheme="minorHAnsi" w:cstheme="minorHAnsi"/>
              </w:rPr>
            </w:pPr>
            <w:r w:rsidRPr="00C850EE">
              <w:rPr>
                <w:rFonts w:asciiTheme="minorHAnsi" w:hAnsiTheme="minorHAnsi" w:cstheme="minorHAnsi"/>
                <w:sz w:val="22"/>
                <w:szCs w:val="22"/>
              </w:rPr>
              <w:t>516.328,32</w:t>
            </w:r>
          </w:p>
        </w:tc>
      </w:tr>
      <w:tr w:rsidR="007B369E" w:rsidRPr="007A52C6" w:rsidTr="007B369E">
        <w:trPr>
          <w:trHeight w:val="300"/>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7B369E" w:rsidRPr="007A52C6" w:rsidRDefault="007B369E" w:rsidP="00396BDE">
            <w:pPr>
              <w:rPr>
                <w:rFonts w:ascii="Calibri" w:hAnsi="Calibri"/>
              </w:rPr>
            </w:pPr>
            <w:r w:rsidRPr="007A52C6">
              <w:rPr>
                <w:rFonts w:asciiTheme="minorHAnsi" w:hAnsiTheme="minorHAnsi"/>
                <w:sz w:val="22"/>
                <w:szCs w:val="22"/>
              </w:rPr>
              <w:t>ΔΑΠΑΝΕΣ Π.Ο.Ε. ΚΑΤΗΓΟΡΙΑ 81</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B369E" w:rsidRPr="007B369E" w:rsidRDefault="007B369E" w:rsidP="007B369E">
            <w:pPr>
              <w:jc w:val="right"/>
              <w:rPr>
                <w:rFonts w:asciiTheme="minorHAnsi" w:hAnsiTheme="minorHAnsi" w:cstheme="minorHAnsi"/>
              </w:rPr>
            </w:pPr>
            <w:r w:rsidRPr="007B369E">
              <w:rPr>
                <w:rFonts w:asciiTheme="minorHAnsi" w:hAnsiTheme="minorHAnsi" w:cstheme="minorHAnsi"/>
                <w:sz w:val="22"/>
                <w:szCs w:val="22"/>
              </w:rPr>
              <w:t>250.099,19</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B369E" w:rsidRPr="007B369E" w:rsidRDefault="007B369E" w:rsidP="007B369E">
            <w:pPr>
              <w:jc w:val="right"/>
              <w:rPr>
                <w:rFonts w:asciiTheme="minorHAnsi" w:hAnsiTheme="minorHAnsi" w:cstheme="minorHAnsi"/>
              </w:rPr>
            </w:pPr>
            <w:r w:rsidRPr="007B369E">
              <w:rPr>
                <w:rFonts w:asciiTheme="minorHAnsi" w:hAnsiTheme="minorHAnsi" w:cstheme="minorHAnsi"/>
                <w:sz w:val="22"/>
                <w:szCs w:val="22"/>
              </w:rPr>
              <w:t>250.099,19</w:t>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7B369E" w:rsidRPr="007B369E" w:rsidRDefault="007B369E" w:rsidP="007B369E">
            <w:pPr>
              <w:jc w:val="right"/>
              <w:rPr>
                <w:rFonts w:asciiTheme="minorHAnsi" w:hAnsiTheme="minorHAnsi" w:cstheme="minorHAnsi"/>
              </w:rPr>
            </w:pPr>
            <w:r w:rsidRPr="007B369E">
              <w:rPr>
                <w:rFonts w:asciiTheme="minorHAnsi" w:hAnsiTheme="minorHAnsi" w:cstheme="minorHAnsi"/>
                <w:sz w:val="22"/>
                <w:szCs w:val="22"/>
              </w:rPr>
              <w:t>56.890,43</w:t>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7B369E" w:rsidRPr="007B369E" w:rsidRDefault="007B369E" w:rsidP="007B369E">
            <w:pPr>
              <w:jc w:val="right"/>
              <w:rPr>
                <w:rFonts w:asciiTheme="minorHAnsi" w:hAnsiTheme="minorHAnsi" w:cstheme="minorHAnsi"/>
              </w:rPr>
            </w:pPr>
            <w:r w:rsidRPr="007B369E">
              <w:rPr>
                <w:rFonts w:asciiTheme="minorHAnsi" w:hAnsiTheme="minorHAnsi" w:cstheme="minorHAnsi"/>
                <w:sz w:val="22"/>
                <w:szCs w:val="22"/>
              </w:rPr>
              <w:t>250.099,19</w:t>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B369E" w:rsidRPr="007B369E" w:rsidRDefault="007B369E" w:rsidP="007B369E">
            <w:pPr>
              <w:jc w:val="right"/>
              <w:rPr>
                <w:rFonts w:asciiTheme="minorHAnsi" w:hAnsiTheme="minorHAnsi" w:cstheme="minorHAnsi"/>
              </w:rPr>
            </w:pPr>
            <w:r w:rsidRPr="007B369E">
              <w:rPr>
                <w:rFonts w:asciiTheme="minorHAnsi" w:hAnsiTheme="minorHAnsi" w:cstheme="minorHAnsi"/>
                <w:sz w:val="22"/>
                <w:szCs w:val="22"/>
              </w:rPr>
              <w:t>56.890,43</w:t>
            </w:r>
          </w:p>
        </w:tc>
      </w:tr>
      <w:tr w:rsidR="000D6139" w:rsidRPr="00A775EB" w:rsidTr="00D02032">
        <w:trPr>
          <w:trHeight w:val="380"/>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0D6139" w:rsidRPr="001C3F02" w:rsidRDefault="000D6139" w:rsidP="00396BDE">
            <w:pPr>
              <w:rPr>
                <w:rFonts w:asciiTheme="minorHAnsi" w:hAnsiTheme="minorHAnsi"/>
                <w:b/>
              </w:rPr>
            </w:pPr>
            <w:r w:rsidRPr="001C3F02">
              <w:rPr>
                <w:rFonts w:asciiTheme="minorHAnsi" w:hAnsiTheme="minorHAnsi"/>
                <w:b/>
                <w:sz w:val="22"/>
                <w:szCs w:val="22"/>
              </w:rPr>
              <w:t>ΣΥΝΟΛΟ ΔΑΠΑΝΩΝ</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0D6139" w:rsidRPr="00A775EB" w:rsidRDefault="003265DB" w:rsidP="00FF07D5">
            <w:pPr>
              <w:jc w:val="right"/>
              <w:rPr>
                <w:rFonts w:ascii="Calibri" w:hAnsi="Calibri"/>
                <w:b/>
              </w:rPr>
            </w:pPr>
            <w:r>
              <w:rPr>
                <w:rFonts w:ascii="Calibri" w:hAnsi="Calibri"/>
                <w:b/>
                <w:sz w:val="22"/>
                <w:szCs w:val="22"/>
              </w:rPr>
              <w:fldChar w:fldCharType="begin"/>
            </w:r>
            <w:r w:rsidR="00DC55C5">
              <w:rPr>
                <w:rFonts w:ascii="Calibri" w:hAnsi="Calibri"/>
                <w:b/>
                <w:sz w:val="22"/>
                <w:szCs w:val="22"/>
              </w:rPr>
              <w:instrText xml:space="preserve"> =SUM(ABOVE) \# "#.##0,00" </w:instrText>
            </w:r>
            <w:r>
              <w:rPr>
                <w:rFonts w:ascii="Calibri" w:hAnsi="Calibri"/>
                <w:b/>
                <w:sz w:val="22"/>
                <w:szCs w:val="22"/>
              </w:rPr>
              <w:fldChar w:fldCharType="separate"/>
            </w:r>
            <w:r w:rsidR="00DC55C5">
              <w:rPr>
                <w:rFonts w:ascii="Calibri" w:hAnsi="Calibri"/>
                <w:b/>
                <w:noProof/>
                <w:sz w:val="22"/>
                <w:szCs w:val="22"/>
              </w:rPr>
              <w:t>8.152.350,66</w:t>
            </w:r>
            <w:r>
              <w:rPr>
                <w:rFonts w:ascii="Calibri" w:hAnsi="Calibr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0D6139" w:rsidRPr="00A775EB" w:rsidRDefault="003265DB" w:rsidP="00FF07D5">
            <w:pPr>
              <w:jc w:val="right"/>
              <w:rPr>
                <w:rFonts w:ascii="Calibri" w:hAnsi="Calibri"/>
                <w:b/>
              </w:rPr>
            </w:pPr>
            <w:r>
              <w:rPr>
                <w:rFonts w:ascii="Calibri" w:hAnsi="Calibri"/>
                <w:b/>
                <w:sz w:val="22"/>
                <w:szCs w:val="22"/>
              </w:rPr>
              <w:fldChar w:fldCharType="begin"/>
            </w:r>
            <w:r w:rsidR="00DC55C5">
              <w:rPr>
                <w:rFonts w:ascii="Calibri" w:hAnsi="Calibri"/>
                <w:b/>
                <w:sz w:val="22"/>
                <w:szCs w:val="22"/>
              </w:rPr>
              <w:instrText xml:space="preserve"> =SUM(ABOVE) \# "#.##0,00" </w:instrText>
            </w:r>
            <w:r>
              <w:rPr>
                <w:rFonts w:ascii="Calibri" w:hAnsi="Calibri"/>
                <w:b/>
                <w:sz w:val="22"/>
                <w:szCs w:val="22"/>
              </w:rPr>
              <w:fldChar w:fldCharType="separate"/>
            </w:r>
            <w:r w:rsidR="00DC55C5">
              <w:rPr>
                <w:rFonts w:ascii="Calibri" w:hAnsi="Calibri"/>
                <w:b/>
                <w:noProof/>
                <w:sz w:val="22"/>
                <w:szCs w:val="22"/>
              </w:rPr>
              <w:t>7.907.212,56</w:t>
            </w:r>
            <w:r>
              <w:rPr>
                <w:rFonts w:ascii="Calibri" w:hAnsi="Calibri"/>
                <w:b/>
                <w:sz w:val="22"/>
                <w:szCs w:val="22"/>
              </w:rPr>
              <w:fldChar w:fldCharType="end"/>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0D6139" w:rsidRPr="00A775EB" w:rsidRDefault="003265DB" w:rsidP="00FF07D5">
            <w:pPr>
              <w:jc w:val="right"/>
              <w:rPr>
                <w:rFonts w:ascii="Calibri" w:hAnsi="Calibri"/>
                <w:b/>
              </w:rPr>
            </w:pPr>
            <w:r>
              <w:rPr>
                <w:rFonts w:ascii="Calibri" w:hAnsi="Calibri"/>
                <w:b/>
                <w:sz w:val="22"/>
                <w:szCs w:val="22"/>
              </w:rPr>
              <w:fldChar w:fldCharType="begin"/>
            </w:r>
            <w:r w:rsidR="00DC55C5">
              <w:rPr>
                <w:rFonts w:ascii="Calibri" w:hAnsi="Calibri"/>
                <w:b/>
                <w:sz w:val="22"/>
                <w:szCs w:val="22"/>
              </w:rPr>
              <w:instrText xml:space="preserve"> =SUM(ABOVE) \# "#.##0,00" </w:instrText>
            </w:r>
            <w:r>
              <w:rPr>
                <w:rFonts w:ascii="Calibri" w:hAnsi="Calibri"/>
                <w:b/>
                <w:sz w:val="22"/>
                <w:szCs w:val="22"/>
              </w:rPr>
              <w:fldChar w:fldCharType="separate"/>
            </w:r>
            <w:r w:rsidR="00DC55C5">
              <w:rPr>
                <w:rFonts w:ascii="Calibri" w:hAnsi="Calibri"/>
                <w:b/>
                <w:noProof/>
                <w:sz w:val="22"/>
                <w:szCs w:val="22"/>
              </w:rPr>
              <w:t>5.648.249,63</w:t>
            </w:r>
            <w:r>
              <w:rPr>
                <w:rFonts w:ascii="Calibri" w:hAnsi="Calibri"/>
                <w:b/>
                <w:sz w:val="22"/>
                <w:szCs w:val="22"/>
              </w:rPr>
              <w:fldChar w:fldCharType="end"/>
            </w:r>
          </w:p>
        </w:tc>
        <w:tc>
          <w:tcPr>
            <w:tcW w:w="1581" w:type="dxa"/>
            <w:tcBorders>
              <w:top w:val="single" w:sz="8" w:space="0" w:color="auto"/>
              <w:left w:val="single" w:sz="8" w:space="0" w:color="auto"/>
              <w:bottom w:val="single" w:sz="8" w:space="0" w:color="auto"/>
              <w:right w:val="nil"/>
            </w:tcBorders>
            <w:shd w:val="clear" w:color="auto" w:fill="auto"/>
            <w:noWrap/>
            <w:vAlign w:val="bottom"/>
            <w:hideMark/>
          </w:tcPr>
          <w:p w:rsidR="000D6139" w:rsidRPr="00A775EB" w:rsidRDefault="003265DB" w:rsidP="00FF07D5">
            <w:pPr>
              <w:jc w:val="right"/>
              <w:rPr>
                <w:rFonts w:ascii="Calibri" w:hAnsi="Calibri"/>
                <w:b/>
              </w:rPr>
            </w:pPr>
            <w:r>
              <w:rPr>
                <w:rFonts w:ascii="Calibri" w:hAnsi="Calibri"/>
                <w:b/>
                <w:sz w:val="22"/>
                <w:szCs w:val="22"/>
              </w:rPr>
              <w:fldChar w:fldCharType="begin"/>
            </w:r>
            <w:r w:rsidR="00DC55C5">
              <w:rPr>
                <w:rFonts w:ascii="Calibri" w:hAnsi="Calibri"/>
                <w:b/>
                <w:sz w:val="22"/>
                <w:szCs w:val="22"/>
              </w:rPr>
              <w:instrText xml:space="preserve"> =SUM(ABOVE) \# "#.##0,00" </w:instrText>
            </w:r>
            <w:r>
              <w:rPr>
                <w:rFonts w:ascii="Calibri" w:hAnsi="Calibri"/>
                <w:b/>
                <w:sz w:val="22"/>
                <w:szCs w:val="22"/>
              </w:rPr>
              <w:fldChar w:fldCharType="separate"/>
            </w:r>
            <w:r w:rsidR="00DC55C5">
              <w:rPr>
                <w:rFonts w:ascii="Calibri" w:hAnsi="Calibri"/>
                <w:b/>
                <w:noProof/>
                <w:sz w:val="22"/>
                <w:szCs w:val="22"/>
              </w:rPr>
              <w:t>5.973.998,37</w:t>
            </w:r>
            <w:r>
              <w:rPr>
                <w:rFonts w:ascii="Calibri" w:hAnsi="Calibri"/>
                <w:b/>
                <w:sz w:val="22"/>
                <w:szCs w:val="22"/>
              </w:rPr>
              <w:fldChar w:fldCharType="end"/>
            </w:r>
          </w:p>
        </w:tc>
        <w:bookmarkStart w:id="2" w:name="OLE_LINK4"/>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0D6139" w:rsidRPr="00A775EB" w:rsidRDefault="003265DB" w:rsidP="00FF07D5">
            <w:pPr>
              <w:jc w:val="right"/>
              <w:rPr>
                <w:rFonts w:ascii="Calibri" w:hAnsi="Calibri"/>
                <w:b/>
              </w:rPr>
            </w:pPr>
            <w:r>
              <w:rPr>
                <w:rFonts w:ascii="Calibri" w:hAnsi="Calibri"/>
                <w:b/>
                <w:sz w:val="22"/>
                <w:szCs w:val="22"/>
              </w:rPr>
              <w:fldChar w:fldCharType="begin"/>
            </w:r>
            <w:r w:rsidR="00DC55C5">
              <w:rPr>
                <w:rFonts w:ascii="Calibri" w:hAnsi="Calibri"/>
                <w:b/>
                <w:sz w:val="22"/>
                <w:szCs w:val="22"/>
              </w:rPr>
              <w:instrText xml:space="preserve"> =SUM(ABOVE) \# "#.##0,00" </w:instrText>
            </w:r>
            <w:r>
              <w:rPr>
                <w:rFonts w:ascii="Calibri" w:hAnsi="Calibri"/>
                <w:b/>
                <w:sz w:val="22"/>
                <w:szCs w:val="22"/>
              </w:rPr>
              <w:fldChar w:fldCharType="separate"/>
            </w:r>
            <w:r w:rsidR="00DC55C5">
              <w:rPr>
                <w:rFonts w:ascii="Calibri" w:hAnsi="Calibri"/>
                <w:b/>
                <w:noProof/>
                <w:sz w:val="22"/>
                <w:szCs w:val="22"/>
              </w:rPr>
              <w:t>5.648.249,63</w:t>
            </w:r>
            <w:r>
              <w:rPr>
                <w:rFonts w:ascii="Calibri" w:hAnsi="Calibri"/>
                <w:b/>
                <w:sz w:val="22"/>
                <w:szCs w:val="22"/>
              </w:rPr>
              <w:fldChar w:fldCharType="end"/>
            </w:r>
            <w:bookmarkEnd w:id="2"/>
          </w:p>
        </w:tc>
      </w:tr>
    </w:tbl>
    <w:p w:rsidR="008A2B0B" w:rsidRDefault="008A2B0B" w:rsidP="001427B2">
      <w:pPr>
        <w:shd w:val="clear" w:color="auto" w:fill="FFFFFF"/>
        <w:spacing w:line="360" w:lineRule="auto"/>
        <w:jc w:val="both"/>
        <w:rPr>
          <w:rFonts w:asciiTheme="minorHAnsi" w:hAnsiTheme="minorHAnsi"/>
          <w:color w:val="FF0000"/>
        </w:rPr>
      </w:pPr>
    </w:p>
    <w:p w:rsidR="00720790" w:rsidRDefault="00720790" w:rsidP="001427B2">
      <w:pPr>
        <w:shd w:val="clear" w:color="auto" w:fill="FFFFFF"/>
        <w:spacing w:line="360" w:lineRule="auto"/>
        <w:jc w:val="both"/>
        <w:rPr>
          <w:rFonts w:asciiTheme="minorHAnsi" w:hAnsiTheme="minorHAnsi"/>
          <w:color w:val="FF0000"/>
        </w:rPr>
      </w:pPr>
    </w:p>
    <w:p w:rsidR="00720790" w:rsidRDefault="00720790" w:rsidP="001427B2">
      <w:pPr>
        <w:shd w:val="clear" w:color="auto" w:fill="FFFFFF"/>
        <w:spacing w:line="360" w:lineRule="auto"/>
        <w:jc w:val="both"/>
        <w:rPr>
          <w:rFonts w:asciiTheme="minorHAnsi" w:hAnsiTheme="minorHAnsi"/>
          <w:color w:val="FF0000"/>
        </w:rPr>
      </w:pPr>
    </w:p>
    <w:p w:rsidR="00720790" w:rsidRDefault="00720790" w:rsidP="001427B2">
      <w:pPr>
        <w:shd w:val="clear" w:color="auto" w:fill="FFFFFF"/>
        <w:spacing w:line="360" w:lineRule="auto"/>
        <w:jc w:val="both"/>
        <w:rPr>
          <w:rFonts w:asciiTheme="minorHAnsi" w:hAnsiTheme="minorHAnsi"/>
          <w:color w:val="FF0000"/>
        </w:rPr>
      </w:pPr>
    </w:p>
    <w:p w:rsidR="00720790" w:rsidRPr="00720790" w:rsidRDefault="00720790" w:rsidP="001427B2">
      <w:pPr>
        <w:shd w:val="clear" w:color="auto" w:fill="FFFFFF"/>
        <w:spacing w:line="360" w:lineRule="auto"/>
        <w:jc w:val="both"/>
        <w:rPr>
          <w:rFonts w:asciiTheme="minorHAnsi" w:hAnsiTheme="minorHAnsi"/>
          <w:color w:val="FF0000"/>
        </w:rPr>
      </w:pPr>
    </w:p>
    <w:p w:rsidR="00396BDE" w:rsidRPr="00A55D11" w:rsidRDefault="00396BDE" w:rsidP="001427B2">
      <w:pPr>
        <w:shd w:val="clear" w:color="auto" w:fill="FFFFFF"/>
        <w:spacing w:line="360" w:lineRule="auto"/>
        <w:jc w:val="both"/>
        <w:rPr>
          <w:rFonts w:asciiTheme="minorHAnsi" w:hAnsiTheme="minorHAnsi"/>
          <w:b/>
        </w:rPr>
      </w:pPr>
      <w:r w:rsidRPr="00D02032">
        <w:rPr>
          <w:rFonts w:asciiTheme="minorHAnsi" w:hAnsiTheme="minorHAnsi"/>
          <w:b/>
        </w:rPr>
        <w:lastRenderedPageBreak/>
        <w:t>2</w:t>
      </w:r>
      <w:r w:rsidRPr="0036086A">
        <w:rPr>
          <w:rFonts w:asciiTheme="minorHAnsi" w:hAnsiTheme="minorHAnsi"/>
          <w:b/>
        </w:rPr>
        <w:t xml:space="preserve">. Εκτέλεση Προϋπολογισμού </w:t>
      </w:r>
      <w:r w:rsidRPr="00D02032">
        <w:rPr>
          <w:rFonts w:asciiTheme="minorHAnsi" w:hAnsiTheme="minorHAnsi"/>
          <w:b/>
        </w:rPr>
        <w:t xml:space="preserve">1/1 </w:t>
      </w:r>
      <w:r w:rsidR="006F6A46" w:rsidRPr="0036086A">
        <w:rPr>
          <w:rFonts w:asciiTheme="minorHAnsi" w:hAnsiTheme="minorHAnsi"/>
          <w:b/>
        </w:rPr>
        <w:t xml:space="preserve">έως </w:t>
      </w:r>
      <w:r w:rsidR="007D59D9">
        <w:rPr>
          <w:rFonts w:asciiTheme="minorHAnsi" w:hAnsiTheme="minorHAnsi"/>
          <w:b/>
        </w:rPr>
        <w:t>31</w:t>
      </w:r>
      <w:r w:rsidR="006F6A46" w:rsidRPr="0036086A">
        <w:rPr>
          <w:rFonts w:asciiTheme="minorHAnsi" w:hAnsiTheme="minorHAnsi"/>
          <w:b/>
        </w:rPr>
        <w:t>/</w:t>
      </w:r>
      <w:r w:rsidR="007D59D9">
        <w:rPr>
          <w:rFonts w:asciiTheme="minorHAnsi" w:hAnsiTheme="minorHAnsi"/>
          <w:b/>
        </w:rPr>
        <w:t>8</w:t>
      </w:r>
      <w:r w:rsidR="006F6A46" w:rsidRPr="0036086A">
        <w:rPr>
          <w:rFonts w:asciiTheme="minorHAnsi" w:hAnsiTheme="minorHAnsi"/>
          <w:b/>
        </w:rPr>
        <w:t>/1</w:t>
      </w:r>
      <w:r w:rsidR="00A55D11">
        <w:rPr>
          <w:rFonts w:asciiTheme="minorHAnsi" w:hAnsiTheme="minorHAnsi"/>
          <w:b/>
        </w:rPr>
        <w:t>4</w:t>
      </w:r>
    </w:p>
    <w:p w:rsidR="006F6A46" w:rsidRPr="00A775EB" w:rsidRDefault="00377565" w:rsidP="006F6A46">
      <w:pPr>
        <w:shd w:val="clear" w:color="auto" w:fill="FFFFFF"/>
        <w:spacing w:line="360" w:lineRule="auto"/>
        <w:ind w:firstLine="284"/>
        <w:jc w:val="both"/>
        <w:rPr>
          <w:rFonts w:asciiTheme="minorHAnsi" w:hAnsiTheme="minorHAnsi"/>
        </w:rPr>
      </w:pPr>
      <w:r w:rsidRPr="00A775EB">
        <w:rPr>
          <w:rFonts w:asciiTheme="minorHAnsi" w:hAnsiTheme="minorHAnsi"/>
        </w:rPr>
        <w:t>Α</w:t>
      </w:r>
      <w:r w:rsidR="006F6A46" w:rsidRPr="00A775EB">
        <w:rPr>
          <w:rFonts w:asciiTheme="minorHAnsi" w:hAnsiTheme="minorHAnsi"/>
        </w:rPr>
        <w:t>. Σκέλος Εσόδων</w:t>
      </w:r>
    </w:p>
    <w:tbl>
      <w:tblPr>
        <w:tblW w:w="9217" w:type="dxa"/>
        <w:tblInd w:w="108" w:type="dxa"/>
        <w:tblLayout w:type="fixed"/>
        <w:tblLook w:val="04A0"/>
      </w:tblPr>
      <w:tblGrid>
        <w:gridCol w:w="993"/>
        <w:gridCol w:w="2410"/>
        <w:gridCol w:w="1408"/>
        <w:gridCol w:w="1418"/>
        <w:gridCol w:w="1418"/>
        <w:gridCol w:w="1570"/>
      </w:tblGrid>
      <w:tr w:rsidR="00396BDE" w:rsidRPr="00696FD0" w:rsidTr="00396BDE">
        <w:trPr>
          <w:trHeight w:val="38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031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396BDE" w:rsidRPr="0036086A" w:rsidRDefault="00396BDE" w:rsidP="00396BDE">
            <w:pPr>
              <w:rPr>
                <w:rFonts w:asciiTheme="minorHAnsi" w:hAnsiTheme="minorHAnsi"/>
              </w:rPr>
            </w:pPr>
            <w:r w:rsidRPr="0036086A">
              <w:rPr>
                <w:rFonts w:asciiTheme="minorHAnsi" w:hAnsiTheme="minorHAnsi"/>
                <w:bCs/>
                <w:sz w:val="22"/>
                <w:szCs w:val="22"/>
              </w:rPr>
              <w:t xml:space="preserve">Υπηρεσίες καθαριότητας και ηλεκτροφωτισμού </w:t>
            </w:r>
          </w:p>
        </w:tc>
      </w:tr>
      <w:tr w:rsidR="00396BDE" w:rsidRPr="00696FD0" w:rsidTr="00C03E51">
        <w:trPr>
          <w:trHeight w:val="380"/>
        </w:trPr>
        <w:tc>
          <w:tcPr>
            <w:tcW w:w="993" w:type="dxa"/>
            <w:tcBorders>
              <w:top w:val="nil"/>
              <w:left w:val="single" w:sz="8" w:space="0" w:color="auto"/>
              <w:bottom w:val="nil"/>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Κωδικός</w:t>
            </w:r>
          </w:p>
        </w:tc>
        <w:tc>
          <w:tcPr>
            <w:tcW w:w="2410" w:type="dxa"/>
            <w:tcBorders>
              <w:top w:val="nil"/>
              <w:left w:val="nil"/>
              <w:bottom w:val="nil"/>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Περιγραφή</w:t>
            </w:r>
          </w:p>
        </w:tc>
        <w:tc>
          <w:tcPr>
            <w:tcW w:w="1408" w:type="dxa"/>
            <w:tcBorders>
              <w:top w:val="single" w:sz="8" w:space="0" w:color="auto"/>
              <w:left w:val="nil"/>
              <w:bottom w:val="nil"/>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Διαμ/θέντα</w:t>
            </w:r>
          </w:p>
        </w:tc>
        <w:tc>
          <w:tcPr>
            <w:tcW w:w="1418" w:type="dxa"/>
            <w:tcBorders>
              <w:top w:val="single" w:sz="8" w:space="0" w:color="auto"/>
              <w:left w:val="nil"/>
              <w:bottom w:val="nil"/>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Βεβαιώσεις</w:t>
            </w:r>
          </w:p>
        </w:tc>
        <w:tc>
          <w:tcPr>
            <w:tcW w:w="1418" w:type="dxa"/>
            <w:tcBorders>
              <w:top w:val="single" w:sz="8" w:space="0" w:color="auto"/>
              <w:left w:val="nil"/>
              <w:bottom w:val="nil"/>
              <w:right w:val="single" w:sz="8" w:space="0" w:color="auto"/>
            </w:tcBorders>
            <w:shd w:val="clear" w:color="000000" w:fill="99CCFF"/>
            <w:vAlign w:val="bottom"/>
            <w:hideMark/>
          </w:tcPr>
          <w:p w:rsidR="00396BDE" w:rsidRPr="0036086A" w:rsidRDefault="00396BDE" w:rsidP="00C03E51">
            <w:pPr>
              <w:rPr>
                <w:rFonts w:asciiTheme="minorHAnsi" w:hAnsiTheme="minorHAnsi"/>
                <w:bCs/>
              </w:rPr>
            </w:pPr>
            <w:r w:rsidRPr="0036086A">
              <w:rPr>
                <w:rFonts w:asciiTheme="minorHAnsi" w:hAnsiTheme="minorHAnsi"/>
                <w:bCs/>
                <w:sz w:val="22"/>
                <w:szCs w:val="22"/>
              </w:rPr>
              <w:t xml:space="preserve">Διαγραφές </w:t>
            </w:r>
          </w:p>
        </w:tc>
        <w:tc>
          <w:tcPr>
            <w:tcW w:w="1570" w:type="dxa"/>
            <w:tcBorders>
              <w:top w:val="single" w:sz="8" w:space="0" w:color="auto"/>
              <w:left w:val="nil"/>
              <w:bottom w:val="nil"/>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Εισπραχθέντα</w:t>
            </w:r>
          </w:p>
        </w:tc>
      </w:tr>
      <w:tr w:rsidR="007D59D9" w:rsidRPr="00696FD0" w:rsidTr="007D59D9">
        <w:trPr>
          <w:trHeight w:val="900"/>
        </w:trPr>
        <w:tc>
          <w:tcPr>
            <w:tcW w:w="993" w:type="dxa"/>
            <w:tcBorders>
              <w:top w:val="single" w:sz="8" w:space="0" w:color="auto"/>
              <w:left w:val="single" w:sz="8" w:space="0" w:color="auto"/>
              <w:bottom w:val="nil"/>
              <w:right w:val="nil"/>
            </w:tcBorders>
            <w:shd w:val="clear" w:color="auto" w:fill="auto"/>
            <w:vAlign w:val="bottom"/>
            <w:hideMark/>
          </w:tcPr>
          <w:p w:rsidR="007D59D9" w:rsidRPr="004F19AE" w:rsidRDefault="007D59D9" w:rsidP="00396BDE">
            <w:pPr>
              <w:rPr>
                <w:rFonts w:asciiTheme="minorHAnsi" w:hAnsiTheme="minorHAnsi"/>
              </w:rPr>
            </w:pPr>
            <w:r w:rsidRPr="004F19AE">
              <w:rPr>
                <w:rFonts w:asciiTheme="minorHAnsi" w:hAnsiTheme="minorHAnsi"/>
                <w:sz w:val="22"/>
                <w:szCs w:val="22"/>
              </w:rPr>
              <w:t>0311.01</w:t>
            </w:r>
          </w:p>
        </w:tc>
        <w:tc>
          <w:tcPr>
            <w:tcW w:w="2410" w:type="dxa"/>
            <w:tcBorders>
              <w:top w:val="single" w:sz="8" w:space="0" w:color="auto"/>
              <w:left w:val="single" w:sz="8" w:space="0" w:color="auto"/>
              <w:bottom w:val="nil"/>
              <w:right w:val="nil"/>
            </w:tcBorders>
            <w:shd w:val="clear" w:color="auto" w:fill="auto"/>
            <w:vAlign w:val="bottom"/>
            <w:hideMark/>
          </w:tcPr>
          <w:p w:rsidR="007D59D9" w:rsidRPr="004F19AE" w:rsidRDefault="007D59D9" w:rsidP="00396BDE">
            <w:pPr>
              <w:rPr>
                <w:rFonts w:asciiTheme="minorHAnsi" w:hAnsiTheme="minorHAnsi"/>
              </w:rPr>
            </w:pPr>
            <w:r w:rsidRPr="004F19AE">
              <w:rPr>
                <w:rFonts w:asciiTheme="minorHAnsi" w:hAnsiTheme="minorHAnsi"/>
                <w:sz w:val="22"/>
                <w:szCs w:val="22"/>
              </w:rPr>
              <w:t>Τέλη καθαριότητας και αποκομιδής απορριμμάτων οικιών.</w:t>
            </w:r>
          </w:p>
        </w:tc>
        <w:tc>
          <w:tcPr>
            <w:tcW w:w="1408" w:type="dxa"/>
            <w:tcBorders>
              <w:top w:val="single" w:sz="8" w:space="0" w:color="auto"/>
              <w:left w:val="single" w:sz="8" w:space="0" w:color="auto"/>
              <w:bottom w:val="nil"/>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5.440.000,00</w:t>
            </w:r>
          </w:p>
        </w:tc>
        <w:tc>
          <w:tcPr>
            <w:tcW w:w="1418" w:type="dxa"/>
            <w:tcBorders>
              <w:top w:val="single" w:sz="8" w:space="0" w:color="auto"/>
              <w:left w:val="single" w:sz="8" w:space="0" w:color="auto"/>
              <w:bottom w:val="nil"/>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2.900.865,14</w:t>
            </w:r>
          </w:p>
        </w:tc>
        <w:tc>
          <w:tcPr>
            <w:tcW w:w="1418" w:type="dxa"/>
            <w:tcBorders>
              <w:top w:val="single" w:sz="8" w:space="0" w:color="auto"/>
              <w:left w:val="single" w:sz="8" w:space="0" w:color="auto"/>
              <w:bottom w:val="nil"/>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4.910,97</w:t>
            </w:r>
          </w:p>
        </w:tc>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2.895.954,17</w:t>
            </w:r>
          </w:p>
        </w:tc>
      </w:tr>
      <w:tr w:rsidR="007D59D9" w:rsidRPr="00696FD0" w:rsidTr="007D59D9">
        <w:trPr>
          <w:trHeight w:val="615"/>
        </w:trPr>
        <w:tc>
          <w:tcPr>
            <w:tcW w:w="993" w:type="dxa"/>
            <w:tcBorders>
              <w:top w:val="nil"/>
              <w:left w:val="single" w:sz="8" w:space="0" w:color="auto"/>
              <w:bottom w:val="single" w:sz="8" w:space="0" w:color="auto"/>
              <w:right w:val="nil"/>
            </w:tcBorders>
            <w:shd w:val="clear" w:color="auto" w:fill="auto"/>
            <w:vAlign w:val="bottom"/>
            <w:hideMark/>
          </w:tcPr>
          <w:p w:rsidR="007D59D9" w:rsidRPr="004F19AE" w:rsidRDefault="007D59D9" w:rsidP="00396BDE">
            <w:pPr>
              <w:rPr>
                <w:rFonts w:asciiTheme="minorHAnsi" w:hAnsiTheme="minorHAnsi"/>
              </w:rPr>
            </w:pPr>
            <w:r w:rsidRPr="004F19AE">
              <w:rPr>
                <w:rFonts w:asciiTheme="minorHAnsi" w:hAnsiTheme="minorHAnsi"/>
                <w:sz w:val="22"/>
                <w:szCs w:val="22"/>
              </w:rPr>
              <w:t>0313.01</w:t>
            </w:r>
          </w:p>
        </w:tc>
        <w:tc>
          <w:tcPr>
            <w:tcW w:w="2410" w:type="dxa"/>
            <w:tcBorders>
              <w:top w:val="nil"/>
              <w:left w:val="single" w:sz="8" w:space="0" w:color="auto"/>
              <w:bottom w:val="single" w:sz="8" w:space="0" w:color="auto"/>
              <w:right w:val="nil"/>
            </w:tcBorders>
            <w:shd w:val="clear" w:color="auto" w:fill="auto"/>
            <w:vAlign w:val="bottom"/>
            <w:hideMark/>
          </w:tcPr>
          <w:p w:rsidR="007D59D9" w:rsidRPr="004F19AE" w:rsidRDefault="007D59D9" w:rsidP="00396BDE">
            <w:pPr>
              <w:rPr>
                <w:rFonts w:asciiTheme="minorHAnsi" w:hAnsiTheme="minorHAnsi"/>
              </w:rPr>
            </w:pPr>
            <w:r w:rsidRPr="004F19AE">
              <w:rPr>
                <w:rFonts w:asciiTheme="minorHAnsi" w:hAnsiTheme="minorHAnsi"/>
                <w:sz w:val="22"/>
                <w:szCs w:val="22"/>
              </w:rPr>
              <w:t>Λοιπά έσοδα των υπηρεσιών καθαριότητας (Τέλος ταμείου λαϊκών αγορών)</w:t>
            </w:r>
          </w:p>
        </w:tc>
        <w:tc>
          <w:tcPr>
            <w:tcW w:w="1408" w:type="dxa"/>
            <w:tcBorders>
              <w:top w:val="nil"/>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32.000,00</w:t>
            </w:r>
          </w:p>
        </w:tc>
        <w:tc>
          <w:tcPr>
            <w:tcW w:w="1418" w:type="dxa"/>
            <w:tcBorders>
              <w:top w:val="nil"/>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0,00</w:t>
            </w:r>
          </w:p>
        </w:tc>
        <w:tc>
          <w:tcPr>
            <w:tcW w:w="1418" w:type="dxa"/>
            <w:tcBorders>
              <w:top w:val="nil"/>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0,00</w:t>
            </w:r>
          </w:p>
        </w:tc>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0,00</w:t>
            </w:r>
          </w:p>
        </w:tc>
      </w:tr>
      <w:tr w:rsidR="00396BDE" w:rsidRPr="00696FD0" w:rsidTr="00C03E51">
        <w:trPr>
          <w:trHeight w:val="38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211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396BDE" w:rsidRPr="0036086A" w:rsidRDefault="00396BDE" w:rsidP="00C03E51">
            <w:pPr>
              <w:rPr>
                <w:rFonts w:asciiTheme="minorHAnsi" w:hAnsiTheme="minorHAnsi"/>
              </w:rPr>
            </w:pPr>
            <w:r w:rsidRPr="0036086A">
              <w:rPr>
                <w:rFonts w:asciiTheme="minorHAnsi" w:hAnsiTheme="minorHAnsi"/>
                <w:bCs/>
                <w:sz w:val="22"/>
                <w:szCs w:val="22"/>
              </w:rPr>
              <w:t xml:space="preserve">Τακτικά έσοδα </w:t>
            </w:r>
            <w:r w:rsidR="00C03E51">
              <w:rPr>
                <w:rFonts w:asciiTheme="minorHAnsi" w:hAnsiTheme="minorHAnsi"/>
                <w:bCs/>
                <w:sz w:val="22"/>
                <w:szCs w:val="22"/>
              </w:rPr>
              <w:t xml:space="preserve">ΠΟΕ </w:t>
            </w:r>
            <w:r w:rsidRPr="0036086A">
              <w:rPr>
                <w:rFonts w:asciiTheme="minorHAnsi" w:hAnsiTheme="minorHAnsi"/>
                <w:bCs/>
                <w:sz w:val="22"/>
                <w:szCs w:val="22"/>
              </w:rPr>
              <w:t>που βεβαιώνονται και εισπράττονται για πρώτη φορά</w:t>
            </w:r>
          </w:p>
        </w:tc>
      </w:tr>
      <w:tr w:rsidR="00E55BAB" w:rsidRPr="0036086A" w:rsidTr="00E55BAB">
        <w:trPr>
          <w:trHeight w:val="900"/>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E55BAB" w:rsidRPr="004F19AE" w:rsidRDefault="00E55BAB" w:rsidP="00396BDE">
            <w:pPr>
              <w:rPr>
                <w:rFonts w:asciiTheme="minorHAnsi" w:hAnsiTheme="minorHAnsi"/>
              </w:rPr>
            </w:pPr>
            <w:r w:rsidRPr="004F19AE">
              <w:rPr>
                <w:rFonts w:asciiTheme="minorHAnsi" w:hAnsiTheme="minorHAnsi"/>
                <w:sz w:val="22"/>
                <w:szCs w:val="22"/>
              </w:rPr>
              <w:t>2111.01</w:t>
            </w: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E55BAB" w:rsidRPr="004F19AE" w:rsidRDefault="00E55BAB" w:rsidP="00396BDE">
            <w:pPr>
              <w:rPr>
                <w:rFonts w:asciiTheme="minorHAnsi" w:hAnsiTheme="minorHAnsi"/>
              </w:rPr>
            </w:pPr>
            <w:r w:rsidRPr="004F19AE">
              <w:rPr>
                <w:rFonts w:asciiTheme="minorHAnsi" w:hAnsiTheme="minorHAnsi"/>
                <w:sz w:val="22"/>
                <w:szCs w:val="22"/>
              </w:rPr>
              <w:t>Έσοδα ΠΟΕ που βεβαιώνονται για πρώτη φορά από Δημοτικά Τέλη</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981.000,00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1.286.549,38</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0,00</w:t>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1.281.685,49</w:t>
            </w:r>
          </w:p>
        </w:tc>
      </w:tr>
      <w:tr w:rsidR="00396BDE" w:rsidRPr="0036086A" w:rsidTr="00396BDE">
        <w:trPr>
          <w:trHeight w:val="59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96BDE" w:rsidRPr="0036086A" w:rsidRDefault="00396BDE" w:rsidP="00396BDE">
            <w:pPr>
              <w:rPr>
                <w:rFonts w:asciiTheme="minorHAnsi" w:hAnsiTheme="minorHAnsi"/>
                <w:bCs/>
              </w:rPr>
            </w:pPr>
            <w:r w:rsidRPr="0036086A">
              <w:rPr>
                <w:rFonts w:asciiTheme="minorHAnsi" w:hAnsiTheme="minorHAnsi"/>
                <w:bCs/>
                <w:sz w:val="22"/>
                <w:szCs w:val="22"/>
              </w:rPr>
              <w:t>321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396BDE" w:rsidRPr="0036086A" w:rsidRDefault="00396BDE" w:rsidP="00396BDE">
            <w:pPr>
              <w:rPr>
                <w:rFonts w:asciiTheme="minorHAnsi" w:hAnsiTheme="minorHAnsi"/>
              </w:rPr>
            </w:pPr>
            <w:r w:rsidRPr="0036086A">
              <w:rPr>
                <w:rFonts w:asciiTheme="minorHAnsi" w:hAnsiTheme="minorHAnsi"/>
                <w:bCs/>
                <w:sz w:val="22"/>
                <w:szCs w:val="22"/>
              </w:rPr>
              <w:t>Εισπρακτέα υπόλοιπα από βεβαιωθέντα κατά τα παρελθόντα οικονομικά έτη τακτικά έσοδα</w:t>
            </w:r>
          </w:p>
        </w:tc>
      </w:tr>
      <w:tr w:rsidR="00E55BAB" w:rsidRPr="0036086A" w:rsidTr="00E55BAB">
        <w:trPr>
          <w:trHeight w:val="600"/>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E55BAB" w:rsidRPr="004F19AE" w:rsidRDefault="00E55BAB" w:rsidP="00396BDE">
            <w:pPr>
              <w:rPr>
                <w:rFonts w:asciiTheme="minorHAnsi" w:hAnsiTheme="minorHAnsi"/>
              </w:rPr>
            </w:pPr>
            <w:r w:rsidRPr="004F19AE">
              <w:rPr>
                <w:rFonts w:asciiTheme="minorHAnsi" w:hAnsiTheme="minorHAnsi"/>
                <w:sz w:val="22"/>
                <w:szCs w:val="22"/>
              </w:rPr>
              <w:t>3211</w:t>
            </w: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E55BAB" w:rsidRPr="004F19AE" w:rsidRDefault="00E55BAB" w:rsidP="00396BDE">
            <w:pPr>
              <w:rPr>
                <w:rFonts w:asciiTheme="minorHAnsi" w:hAnsiTheme="minorHAnsi"/>
              </w:rPr>
            </w:pPr>
            <w:r w:rsidRPr="004F19AE">
              <w:rPr>
                <w:rFonts w:asciiTheme="minorHAnsi" w:hAnsiTheme="minorHAnsi"/>
                <w:sz w:val="22"/>
                <w:szCs w:val="22"/>
              </w:rPr>
              <w:t>Τέλη καθαριότητας και ηλεκτροφωτισμού</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73.485,66</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126.775,71</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3.731,06</w:t>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E55BAB" w:rsidRPr="00E55BAB" w:rsidRDefault="00E55BAB" w:rsidP="00E55BAB">
            <w:pPr>
              <w:jc w:val="right"/>
              <w:rPr>
                <w:rFonts w:asciiTheme="minorHAnsi" w:hAnsiTheme="minorHAnsi" w:cstheme="minorHAnsi"/>
              </w:rPr>
            </w:pPr>
            <w:r w:rsidRPr="00E55BAB">
              <w:rPr>
                <w:rFonts w:asciiTheme="minorHAnsi" w:hAnsiTheme="minorHAnsi" w:cstheme="minorHAnsi"/>
                <w:sz w:val="22"/>
                <w:szCs w:val="22"/>
              </w:rPr>
              <w:t>6.518,10</w:t>
            </w:r>
          </w:p>
        </w:tc>
      </w:tr>
      <w:tr w:rsidR="00396BDE" w:rsidRPr="0036086A" w:rsidTr="00396BDE">
        <w:trPr>
          <w:trHeight w:val="361"/>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396BDE" w:rsidRPr="0036086A" w:rsidRDefault="00396BDE" w:rsidP="00396BDE">
            <w:pPr>
              <w:rPr>
                <w:rFonts w:asciiTheme="minorHAnsi" w:hAnsiTheme="minorHAnsi"/>
                <w:b/>
              </w:rPr>
            </w:pP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396BDE" w:rsidRPr="0036086A" w:rsidRDefault="000F023C" w:rsidP="00396BDE">
            <w:pPr>
              <w:jc w:val="right"/>
              <w:rPr>
                <w:rFonts w:asciiTheme="minorHAnsi" w:hAnsiTheme="minorHAnsi"/>
                <w:b/>
                <w:lang w:val="en-US"/>
              </w:rPr>
            </w:pPr>
            <w:r w:rsidRPr="000F023C">
              <w:rPr>
                <w:rFonts w:asciiTheme="minorHAnsi" w:hAnsiTheme="minorHAnsi"/>
                <w:b/>
                <w:sz w:val="22"/>
                <w:szCs w:val="22"/>
              </w:rPr>
              <w:t>ΣΥΝΟΛΟ ΕΣΟΔΩΝ :</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396BDE" w:rsidRPr="0036086A" w:rsidRDefault="003265DB" w:rsidP="00396BDE">
            <w:pPr>
              <w:jc w:val="right"/>
              <w:rPr>
                <w:rFonts w:asciiTheme="minorHAnsi" w:hAnsiTheme="minorHAnsi"/>
                <w:b/>
              </w:rPr>
            </w:pPr>
            <w:r>
              <w:rPr>
                <w:rFonts w:asciiTheme="minorHAnsi" w:hAnsiTheme="minorHAnsi"/>
                <w:b/>
                <w:sz w:val="22"/>
                <w:szCs w:val="22"/>
              </w:rPr>
              <w:fldChar w:fldCharType="begin"/>
            </w:r>
            <w:r w:rsidR="00E55BAB">
              <w:rPr>
                <w:rFonts w:asciiTheme="minorHAnsi" w:hAnsiTheme="minorHAnsi"/>
                <w:b/>
                <w:sz w:val="22"/>
                <w:szCs w:val="22"/>
              </w:rPr>
              <w:instrText xml:space="preserve"> =C3+C4+C6+C8 \# "#.##0,00" </w:instrText>
            </w:r>
            <w:r>
              <w:rPr>
                <w:rFonts w:asciiTheme="minorHAnsi" w:hAnsiTheme="minorHAnsi"/>
                <w:b/>
                <w:sz w:val="22"/>
                <w:szCs w:val="22"/>
              </w:rPr>
              <w:fldChar w:fldCharType="separate"/>
            </w:r>
            <w:r w:rsidR="00E55BAB">
              <w:rPr>
                <w:rFonts w:asciiTheme="minorHAnsi" w:hAnsiTheme="minorHAnsi"/>
                <w:b/>
                <w:noProof/>
                <w:sz w:val="22"/>
                <w:szCs w:val="22"/>
              </w:rPr>
              <w:t>6.526.485,66</w:t>
            </w:r>
            <w:r>
              <w:rPr>
                <w:rFonts w:asciiTheme="minorHAnsi" w:hAnsiTheme="minorHAns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396BDE" w:rsidRPr="0036086A" w:rsidRDefault="003265DB" w:rsidP="00396BDE">
            <w:pPr>
              <w:jc w:val="right"/>
              <w:rPr>
                <w:rFonts w:asciiTheme="minorHAnsi" w:hAnsiTheme="minorHAnsi"/>
                <w:b/>
              </w:rPr>
            </w:pPr>
            <w:r>
              <w:rPr>
                <w:rFonts w:asciiTheme="minorHAnsi" w:hAnsiTheme="minorHAnsi"/>
                <w:b/>
                <w:sz w:val="22"/>
                <w:szCs w:val="22"/>
              </w:rPr>
              <w:fldChar w:fldCharType="begin"/>
            </w:r>
            <w:r w:rsidR="00E55BAB">
              <w:rPr>
                <w:rFonts w:asciiTheme="minorHAnsi" w:hAnsiTheme="minorHAnsi"/>
                <w:b/>
                <w:sz w:val="22"/>
                <w:szCs w:val="22"/>
              </w:rPr>
              <w:instrText xml:space="preserve"> =D3+D4+D6+D8 \# "#.##0,00" </w:instrText>
            </w:r>
            <w:r>
              <w:rPr>
                <w:rFonts w:asciiTheme="minorHAnsi" w:hAnsiTheme="minorHAnsi"/>
                <w:b/>
                <w:sz w:val="22"/>
                <w:szCs w:val="22"/>
              </w:rPr>
              <w:fldChar w:fldCharType="separate"/>
            </w:r>
            <w:r w:rsidR="00E55BAB">
              <w:rPr>
                <w:rFonts w:asciiTheme="minorHAnsi" w:hAnsiTheme="minorHAnsi"/>
                <w:b/>
                <w:noProof/>
                <w:sz w:val="22"/>
                <w:szCs w:val="22"/>
              </w:rPr>
              <w:t>4.314.190,23</w:t>
            </w:r>
            <w:r>
              <w:rPr>
                <w:rFonts w:asciiTheme="minorHAnsi" w:hAnsiTheme="minorHAns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396BDE" w:rsidRPr="0036086A" w:rsidRDefault="003265DB" w:rsidP="00396BDE">
            <w:pPr>
              <w:jc w:val="right"/>
              <w:rPr>
                <w:rFonts w:asciiTheme="minorHAnsi" w:hAnsiTheme="minorHAnsi"/>
                <w:b/>
              </w:rPr>
            </w:pPr>
            <w:r>
              <w:rPr>
                <w:rFonts w:asciiTheme="minorHAnsi" w:hAnsiTheme="minorHAnsi"/>
                <w:b/>
                <w:sz w:val="22"/>
                <w:szCs w:val="22"/>
              </w:rPr>
              <w:fldChar w:fldCharType="begin"/>
            </w:r>
            <w:r w:rsidR="00E55BAB">
              <w:rPr>
                <w:rFonts w:asciiTheme="minorHAnsi" w:hAnsiTheme="minorHAnsi"/>
                <w:b/>
                <w:sz w:val="22"/>
                <w:szCs w:val="22"/>
              </w:rPr>
              <w:instrText xml:space="preserve"> =E3+E4+E6+E8 \# "#.##0,00" </w:instrText>
            </w:r>
            <w:r>
              <w:rPr>
                <w:rFonts w:asciiTheme="minorHAnsi" w:hAnsiTheme="minorHAnsi"/>
                <w:b/>
                <w:sz w:val="22"/>
                <w:szCs w:val="22"/>
              </w:rPr>
              <w:fldChar w:fldCharType="separate"/>
            </w:r>
            <w:r w:rsidR="00E55BAB">
              <w:rPr>
                <w:rFonts w:asciiTheme="minorHAnsi" w:hAnsiTheme="minorHAnsi"/>
                <w:b/>
                <w:noProof/>
                <w:sz w:val="22"/>
                <w:szCs w:val="22"/>
              </w:rPr>
              <w:t>8.642,03</w:t>
            </w:r>
            <w:r>
              <w:rPr>
                <w:rFonts w:asciiTheme="minorHAnsi" w:hAnsiTheme="minorHAnsi"/>
                <w:b/>
                <w:sz w:val="22"/>
                <w:szCs w:val="22"/>
              </w:rPr>
              <w:fldChar w:fldCharType="end"/>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96BDE" w:rsidRPr="0036086A" w:rsidRDefault="003265DB" w:rsidP="00396BDE">
            <w:pPr>
              <w:jc w:val="right"/>
              <w:rPr>
                <w:rFonts w:asciiTheme="minorHAnsi" w:hAnsiTheme="minorHAnsi"/>
                <w:b/>
              </w:rPr>
            </w:pPr>
            <w:r>
              <w:rPr>
                <w:rFonts w:asciiTheme="minorHAnsi" w:hAnsiTheme="minorHAnsi"/>
                <w:b/>
                <w:sz w:val="22"/>
                <w:szCs w:val="22"/>
              </w:rPr>
              <w:fldChar w:fldCharType="begin"/>
            </w:r>
            <w:r w:rsidR="00E55BAB">
              <w:rPr>
                <w:rFonts w:asciiTheme="minorHAnsi" w:hAnsiTheme="minorHAnsi"/>
                <w:b/>
                <w:sz w:val="22"/>
                <w:szCs w:val="22"/>
              </w:rPr>
              <w:instrText xml:space="preserve"> =F3+F4+F6+F8 \# "#.##0,00" </w:instrText>
            </w:r>
            <w:r>
              <w:rPr>
                <w:rFonts w:asciiTheme="minorHAnsi" w:hAnsiTheme="minorHAnsi"/>
                <w:b/>
                <w:sz w:val="22"/>
                <w:szCs w:val="22"/>
              </w:rPr>
              <w:fldChar w:fldCharType="separate"/>
            </w:r>
            <w:r w:rsidR="00E55BAB">
              <w:rPr>
                <w:rFonts w:asciiTheme="minorHAnsi" w:hAnsiTheme="minorHAnsi"/>
                <w:b/>
                <w:noProof/>
                <w:sz w:val="22"/>
                <w:szCs w:val="22"/>
              </w:rPr>
              <w:t>4.184.157,76</w:t>
            </w:r>
            <w:r>
              <w:rPr>
                <w:rFonts w:asciiTheme="minorHAnsi" w:hAnsiTheme="minorHAnsi"/>
                <w:b/>
                <w:sz w:val="22"/>
                <w:szCs w:val="22"/>
              </w:rPr>
              <w:fldChar w:fldCharType="end"/>
            </w:r>
          </w:p>
        </w:tc>
      </w:tr>
    </w:tbl>
    <w:p w:rsidR="00695372" w:rsidRDefault="00695372" w:rsidP="006F6A46">
      <w:pPr>
        <w:shd w:val="clear" w:color="auto" w:fill="FFFFFF"/>
        <w:spacing w:line="360" w:lineRule="auto"/>
        <w:ind w:firstLine="284"/>
        <w:jc w:val="both"/>
        <w:rPr>
          <w:rFonts w:asciiTheme="minorHAnsi" w:hAnsiTheme="minorHAnsi"/>
        </w:rPr>
      </w:pPr>
    </w:p>
    <w:p w:rsidR="006F6A46" w:rsidRPr="006A2A23" w:rsidRDefault="006F6A46" w:rsidP="006F6A46">
      <w:pPr>
        <w:shd w:val="clear" w:color="auto" w:fill="FFFFFF"/>
        <w:spacing w:line="360" w:lineRule="auto"/>
        <w:ind w:firstLine="284"/>
        <w:jc w:val="both"/>
        <w:rPr>
          <w:rFonts w:asciiTheme="minorHAnsi" w:hAnsiTheme="minorHAnsi"/>
        </w:rPr>
      </w:pPr>
      <w:r w:rsidRPr="006A2A23">
        <w:rPr>
          <w:rFonts w:asciiTheme="minorHAnsi" w:hAnsiTheme="minorHAnsi"/>
        </w:rPr>
        <w:t>Β. Σκέλος Εξόδων</w:t>
      </w:r>
    </w:p>
    <w:tbl>
      <w:tblPr>
        <w:tblW w:w="9331" w:type="dxa"/>
        <w:tblInd w:w="52" w:type="dxa"/>
        <w:tblLayout w:type="fixed"/>
        <w:tblLook w:val="04A0"/>
      </w:tblPr>
      <w:tblGrid>
        <w:gridCol w:w="2041"/>
        <w:gridCol w:w="1559"/>
        <w:gridCol w:w="1418"/>
        <w:gridCol w:w="1417"/>
        <w:gridCol w:w="1418"/>
        <w:gridCol w:w="1478"/>
      </w:tblGrid>
      <w:tr w:rsidR="00377565" w:rsidRPr="006A2A23" w:rsidTr="00D02032">
        <w:trPr>
          <w:trHeight w:val="406"/>
        </w:trPr>
        <w:tc>
          <w:tcPr>
            <w:tcW w:w="2041"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377565" w:rsidRPr="00D02032" w:rsidRDefault="00377565" w:rsidP="00E32CED">
            <w:pPr>
              <w:rPr>
                <w:rFonts w:ascii="Calibri" w:hAnsi="Calibri"/>
                <w:bCs/>
              </w:rPr>
            </w:pPr>
            <w:r w:rsidRPr="00D02032">
              <w:rPr>
                <w:rFonts w:ascii="Calibri" w:hAnsi="Calibri"/>
                <w:bCs/>
                <w:sz w:val="22"/>
                <w:szCs w:val="22"/>
              </w:rPr>
              <w:t>Περιγραφή</w:t>
            </w:r>
          </w:p>
        </w:tc>
        <w:tc>
          <w:tcPr>
            <w:tcW w:w="1559" w:type="dxa"/>
            <w:tcBorders>
              <w:top w:val="single" w:sz="8" w:space="0" w:color="auto"/>
              <w:left w:val="nil"/>
              <w:bottom w:val="single" w:sz="8" w:space="0" w:color="auto"/>
              <w:right w:val="single" w:sz="8" w:space="0" w:color="auto"/>
            </w:tcBorders>
            <w:shd w:val="clear" w:color="000000" w:fill="99CCFF"/>
            <w:vAlign w:val="bottom"/>
            <w:hideMark/>
          </w:tcPr>
          <w:p w:rsidR="00377565" w:rsidRPr="00D02032" w:rsidRDefault="00377565" w:rsidP="00E32CED">
            <w:pPr>
              <w:rPr>
                <w:rFonts w:ascii="Calibri" w:hAnsi="Calibri"/>
                <w:bCs/>
              </w:rPr>
            </w:pPr>
            <w:r w:rsidRPr="00D02032">
              <w:rPr>
                <w:rFonts w:ascii="Calibri" w:hAnsi="Calibri"/>
                <w:bCs/>
                <w:sz w:val="22"/>
                <w:szCs w:val="22"/>
              </w:rPr>
              <w:t>Διαμορ/θέντα</w:t>
            </w:r>
          </w:p>
        </w:tc>
        <w:tc>
          <w:tcPr>
            <w:tcW w:w="1418" w:type="dxa"/>
            <w:tcBorders>
              <w:top w:val="single" w:sz="8" w:space="0" w:color="auto"/>
              <w:left w:val="nil"/>
              <w:bottom w:val="single" w:sz="8" w:space="0" w:color="auto"/>
              <w:right w:val="single" w:sz="8" w:space="0" w:color="auto"/>
            </w:tcBorders>
            <w:shd w:val="clear" w:color="000000" w:fill="99CCFF"/>
            <w:vAlign w:val="bottom"/>
            <w:hideMark/>
          </w:tcPr>
          <w:p w:rsidR="00377565" w:rsidRPr="00D02032" w:rsidRDefault="00377565" w:rsidP="00E32CED">
            <w:pPr>
              <w:rPr>
                <w:rFonts w:ascii="Calibri" w:hAnsi="Calibri"/>
                <w:bCs/>
              </w:rPr>
            </w:pPr>
            <w:r w:rsidRPr="00D02032">
              <w:rPr>
                <w:rFonts w:ascii="Calibri" w:hAnsi="Calibri"/>
                <w:bCs/>
                <w:sz w:val="22"/>
                <w:szCs w:val="22"/>
              </w:rPr>
              <w:t>Έκθ/Θέντα</w:t>
            </w:r>
          </w:p>
        </w:tc>
        <w:tc>
          <w:tcPr>
            <w:tcW w:w="1417" w:type="dxa"/>
            <w:tcBorders>
              <w:top w:val="single" w:sz="8" w:space="0" w:color="auto"/>
              <w:left w:val="nil"/>
              <w:bottom w:val="single" w:sz="8" w:space="0" w:color="auto"/>
              <w:right w:val="single" w:sz="8" w:space="0" w:color="auto"/>
            </w:tcBorders>
            <w:shd w:val="clear" w:color="000000" w:fill="99CCFF"/>
            <w:vAlign w:val="bottom"/>
            <w:hideMark/>
          </w:tcPr>
          <w:p w:rsidR="00377565" w:rsidRPr="00D02032" w:rsidRDefault="00377565" w:rsidP="00E32CED">
            <w:pPr>
              <w:rPr>
                <w:rFonts w:ascii="Calibri" w:hAnsi="Calibri"/>
                <w:bCs/>
              </w:rPr>
            </w:pPr>
            <w:r w:rsidRPr="00D02032">
              <w:rPr>
                <w:rFonts w:ascii="Calibri" w:hAnsi="Calibri"/>
                <w:bCs/>
                <w:sz w:val="22"/>
                <w:szCs w:val="22"/>
              </w:rPr>
              <w:t>Εντ/θέντα</w:t>
            </w:r>
          </w:p>
        </w:tc>
        <w:tc>
          <w:tcPr>
            <w:tcW w:w="1418" w:type="dxa"/>
            <w:tcBorders>
              <w:top w:val="single" w:sz="8" w:space="0" w:color="auto"/>
              <w:left w:val="nil"/>
              <w:bottom w:val="single" w:sz="8" w:space="0" w:color="auto"/>
              <w:right w:val="single" w:sz="8" w:space="0" w:color="auto"/>
            </w:tcBorders>
            <w:shd w:val="clear" w:color="000000" w:fill="99CCFF"/>
            <w:vAlign w:val="bottom"/>
            <w:hideMark/>
          </w:tcPr>
          <w:p w:rsidR="00377565" w:rsidRPr="00D02032" w:rsidRDefault="00377565" w:rsidP="00E32CED">
            <w:pPr>
              <w:rPr>
                <w:rFonts w:ascii="Calibri" w:hAnsi="Calibri"/>
                <w:bCs/>
              </w:rPr>
            </w:pPr>
            <w:r w:rsidRPr="00D02032">
              <w:rPr>
                <w:rFonts w:ascii="Calibri" w:hAnsi="Calibri"/>
                <w:bCs/>
                <w:sz w:val="22"/>
                <w:szCs w:val="22"/>
              </w:rPr>
              <w:t>Τιμολ/θέντα</w:t>
            </w:r>
          </w:p>
        </w:tc>
        <w:tc>
          <w:tcPr>
            <w:tcW w:w="1478" w:type="dxa"/>
            <w:tcBorders>
              <w:top w:val="single" w:sz="8" w:space="0" w:color="auto"/>
              <w:left w:val="nil"/>
              <w:bottom w:val="single" w:sz="8" w:space="0" w:color="auto"/>
              <w:right w:val="single" w:sz="8" w:space="0" w:color="auto"/>
            </w:tcBorders>
            <w:shd w:val="clear" w:color="000000" w:fill="99CCFF"/>
            <w:vAlign w:val="bottom"/>
            <w:hideMark/>
          </w:tcPr>
          <w:p w:rsidR="00377565" w:rsidRPr="00D02032" w:rsidRDefault="00377565" w:rsidP="00E32CED">
            <w:pPr>
              <w:rPr>
                <w:rFonts w:ascii="Calibri" w:hAnsi="Calibri"/>
                <w:bCs/>
              </w:rPr>
            </w:pPr>
            <w:r w:rsidRPr="00D02032">
              <w:rPr>
                <w:rFonts w:ascii="Calibri" w:hAnsi="Calibri"/>
                <w:bCs/>
                <w:sz w:val="22"/>
                <w:szCs w:val="22"/>
              </w:rPr>
              <w:t>Πληρωθέντα</w:t>
            </w:r>
          </w:p>
        </w:tc>
      </w:tr>
      <w:tr w:rsidR="007D59D9" w:rsidRPr="006A2A23" w:rsidTr="00D02032">
        <w:trPr>
          <w:trHeight w:val="615"/>
        </w:trPr>
        <w:tc>
          <w:tcPr>
            <w:tcW w:w="2041" w:type="dxa"/>
            <w:tcBorders>
              <w:top w:val="single" w:sz="8" w:space="0" w:color="auto"/>
              <w:left w:val="single" w:sz="8" w:space="0" w:color="auto"/>
              <w:bottom w:val="single" w:sz="8" w:space="0" w:color="auto"/>
              <w:right w:val="single" w:sz="8" w:space="0" w:color="auto"/>
            </w:tcBorders>
            <w:shd w:val="clear" w:color="000000" w:fill="auto"/>
            <w:vAlign w:val="bottom"/>
            <w:hideMark/>
          </w:tcPr>
          <w:p w:rsidR="007D59D9" w:rsidRPr="004F19AE" w:rsidRDefault="007D59D9" w:rsidP="00E32CED">
            <w:pPr>
              <w:rPr>
                <w:rFonts w:ascii="Calibri" w:hAnsi="Calibri"/>
              </w:rPr>
            </w:pPr>
            <w:r w:rsidRPr="004F19AE">
              <w:rPr>
                <w:rFonts w:ascii="Calibri" w:hAnsi="Calibri"/>
                <w:sz w:val="22"/>
                <w:szCs w:val="22"/>
              </w:rPr>
              <w:t>ΔΑΠΑΝΕΣ ΠΡΟΣΩΠΙΚΟΥ</w:t>
            </w:r>
          </w:p>
        </w:tc>
        <w:tc>
          <w:tcPr>
            <w:tcW w:w="1559"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2.486.491,36</w:t>
            </w:r>
          </w:p>
        </w:tc>
        <w:tc>
          <w:tcPr>
            <w:tcW w:w="1418"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2.374.557,36</w:t>
            </w:r>
          </w:p>
        </w:tc>
        <w:tc>
          <w:tcPr>
            <w:tcW w:w="1417"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1.565.018,72</w:t>
            </w:r>
          </w:p>
        </w:tc>
        <w:tc>
          <w:tcPr>
            <w:tcW w:w="1418"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1.568.395,57</w:t>
            </w:r>
          </w:p>
        </w:tc>
        <w:tc>
          <w:tcPr>
            <w:tcW w:w="1478"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1.438.816,25</w:t>
            </w:r>
          </w:p>
        </w:tc>
      </w:tr>
      <w:tr w:rsidR="00D02032" w:rsidRPr="00D02032" w:rsidTr="00D02032">
        <w:trPr>
          <w:trHeight w:val="340"/>
        </w:trPr>
        <w:tc>
          <w:tcPr>
            <w:tcW w:w="2041" w:type="dxa"/>
            <w:tcBorders>
              <w:top w:val="single" w:sz="8" w:space="0" w:color="auto"/>
              <w:left w:val="single" w:sz="8" w:space="0" w:color="auto"/>
              <w:bottom w:val="single" w:sz="8" w:space="0" w:color="auto"/>
              <w:right w:val="nil"/>
            </w:tcBorders>
            <w:shd w:val="clear" w:color="auto" w:fill="auto"/>
            <w:hideMark/>
          </w:tcPr>
          <w:p w:rsidR="00D02032" w:rsidRPr="00D02032" w:rsidRDefault="00D02032" w:rsidP="00D02032">
            <w:pPr>
              <w:rPr>
                <w:rFonts w:asciiTheme="minorHAnsi" w:hAnsiTheme="minorHAnsi" w:cstheme="minorHAnsi"/>
              </w:rPr>
            </w:pPr>
            <w:r w:rsidRPr="00D02032">
              <w:rPr>
                <w:rFonts w:asciiTheme="minorHAnsi" w:hAnsiTheme="minorHAnsi"/>
                <w:sz w:val="22"/>
                <w:szCs w:val="22"/>
              </w:rPr>
              <w:t>ΔΑΠΑΝΕΣ ΠΡΟΣΩΠΙΚΟΥ Π.Ο.Ε.</w:t>
            </w:r>
          </w:p>
        </w:tc>
        <w:tc>
          <w:tcPr>
            <w:tcW w:w="1559"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p>
        </w:tc>
        <w:tc>
          <w:tcPr>
            <w:tcW w:w="1418"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p>
        </w:tc>
        <w:tc>
          <w:tcPr>
            <w:tcW w:w="1417"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p>
        </w:tc>
        <w:tc>
          <w:tcPr>
            <w:tcW w:w="1418"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p>
        </w:tc>
        <w:tc>
          <w:tcPr>
            <w:tcW w:w="1474" w:type="dxa"/>
            <w:tcBorders>
              <w:top w:val="single" w:sz="8" w:space="0" w:color="auto"/>
              <w:left w:val="single" w:sz="8" w:space="0" w:color="auto"/>
              <w:bottom w:val="single" w:sz="8" w:space="0" w:color="auto"/>
              <w:right w:val="single" w:sz="8" w:space="0" w:color="auto"/>
            </w:tcBorders>
            <w:shd w:val="clear" w:color="auto" w:fill="auto"/>
            <w:noWrap/>
            <w:hideMark/>
          </w:tcPr>
          <w:p w:rsidR="00D02032" w:rsidRPr="00D02032" w:rsidRDefault="00D02032" w:rsidP="00D02032">
            <w:pPr>
              <w:jc w:val="right"/>
              <w:rPr>
                <w:rFonts w:asciiTheme="minorHAnsi" w:hAnsiTheme="minorHAnsi" w:cstheme="minorHAnsi"/>
              </w:rPr>
            </w:pPr>
          </w:p>
        </w:tc>
      </w:tr>
      <w:tr w:rsidR="007D59D9" w:rsidRPr="006A2A23" w:rsidTr="00D02032">
        <w:trPr>
          <w:trHeight w:val="615"/>
        </w:trPr>
        <w:tc>
          <w:tcPr>
            <w:tcW w:w="2041" w:type="dxa"/>
            <w:tcBorders>
              <w:top w:val="single" w:sz="8" w:space="0" w:color="auto"/>
              <w:left w:val="single" w:sz="8" w:space="0" w:color="auto"/>
              <w:bottom w:val="single" w:sz="8" w:space="0" w:color="auto"/>
              <w:right w:val="single" w:sz="8" w:space="0" w:color="auto"/>
            </w:tcBorders>
            <w:shd w:val="clear" w:color="000000" w:fill="auto"/>
            <w:vAlign w:val="bottom"/>
            <w:hideMark/>
          </w:tcPr>
          <w:p w:rsidR="007D59D9" w:rsidRPr="004F19AE" w:rsidRDefault="007D59D9" w:rsidP="00E32CED">
            <w:pPr>
              <w:rPr>
                <w:rFonts w:ascii="Calibri" w:hAnsi="Calibri"/>
              </w:rPr>
            </w:pPr>
            <w:r w:rsidRPr="004F19AE">
              <w:rPr>
                <w:rFonts w:ascii="Calibri" w:hAnsi="Calibri"/>
                <w:sz w:val="22"/>
                <w:szCs w:val="22"/>
              </w:rPr>
              <w:t>ΦΩΤΙΣΜΟΣ ΟΔΩΝ-ΠΛΑΤΕΙΩΝ</w:t>
            </w:r>
          </w:p>
        </w:tc>
        <w:tc>
          <w:tcPr>
            <w:tcW w:w="1559"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580.000,00</w:t>
            </w:r>
          </w:p>
        </w:tc>
        <w:tc>
          <w:tcPr>
            <w:tcW w:w="1418"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580.000,00</w:t>
            </w:r>
          </w:p>
        </w:tc>
        <w:tc>
          <w:tcPr>
            <w:tcW w:w="1417"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414.703,44</w:t>
            </w:r>
          </w:p>
        </w:tc>
        <w:tc>
          <w:tcPr>
            <w:tcW w:w="1418"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414.703,44</w:t>
            </w:r>
          </w:p>
        </w:tc>
        <w:tc>
          <w:tcPr>
            <w:tcW w:w="1478" w:type="dxa"/>
            <w:tcBorders>
              <w:top w:val="single" w:sz="8" w:space="0" w:color="auto"/>
              <w:left w:val="nil"/>
              <w:bottom w:val="single" w:sz="8" w:space="0" w:color="auto"/>
              <w:right w:val="single" w:sz="8" w:space="0" w:color="auto"/>
            </w:tcBorders>
            <w:shd w:val="clear" w:color="000000" w:fill="auto"/>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414.703,44</w:t>
            </w:r>
          </w:p>
        </w:tc>
      </w:tr>
      <w:tr w:rsidR="007D59D9" w:rsidRPr="006A2A23" w:rsidTr="00D02032">
        <w:trPr>
          <w:trHeight w:val="300"/>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E32CED">
            <w:pPr>
              <w:rPr>
                <w:rFonts w:ascii="Calibri" w:hAnsi="Calibri"/>
              </w:rPr>
            </w:pPr>
            <w:r w:rsidRPr="004F19AE">
              <w:rPr>
                <w:rFonts w:ascii="Calibri" w:hAnsi="Calibri"/>
                <w:sz w:val="22"/>
                <w:szCs w:val="22"/>
              </w:rPr>
              <w:t>ΕΙΣΦΟΡΑ  ΕΔΣΝΑ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1.380.000,00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1.380.000,00</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879.945,28</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879.945,28</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879.945,28</w:t>
            </w:r>
          </w:p>
        </w:tc>
      </w:tr>
      <w:tr w:rsidR="007D59D9" w:rsidRPr="006A2A23" w:rsidTr="00D02032">
        <w:trPr>
          <w:trHeight w:val="600"/>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1C3F02">
            <w:pPr>
              <w:rPr>
                <w:rFonts w:ascii="Calibri" w:hAnsi="Calibri"/>
              </w:rPr>
            </w:pPr>
            <w:r w:rsidRPr="004F19AE">
              <w:rPr>
                <w:rFonts w:ascii="Calibri" w:hAnsi="Calibri"/>
                <w:sz w:val="22"/>
                <w:szCs w:val="22"/>
              </w:rPr>
              <w:t>ΠΡΟΜΗΘΕΙΑ ΔΕΗ - ΕΙΣΦΟΡΑ  ΤΕΑΔΥ / ΤΠΔΥ</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220.000,00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220.000,00</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133.190,98</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133.190,98</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133.189,87</w:t>
            </w:r>
          </w:p>
        </w:tc>
      </w:tr>
      <w:tr w:rsidR="007D59D9" w:rsidRPr="006A2A23" w:rsidTr="00D02032">
        <w:trPr>
          <w:trHeight w:val="612"/>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1C3F02">
            <w:pPr>
              <w:rPr>
                <w:rFonts w:ascii="Calibri" w:hAnsi="Calibri"/>
              </w:rPr>
            </w:pPr>
            <w:r w:rsidRPr="004F19AE">
              <w:rPr>
                <w:rFonts w:ascii="Calibri" w:hAnsi="Calibri"/>
                <w:sz w:val="22"/>
                <w:szCs w:val="22"/>
              </w:rPr>
              <w:t>ΣΥΝΤΗΡΗΣΕΙΣ ΕΠΙΣΚΕΥΕΣ</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253.759,77</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200.405,78</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54.917,90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84.653,41</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52.352,19</w:t>
            </w:r>
          </w:p>
        </w:tc>
      </w:tr>
      <w:tr w:rsidR="007D59D9" w:rsidRPr="006A2A23" w:rsidTr="00D02032">
        <w:trPr>
          <w:trHeight w:val="600"/>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E32CED">
            <w:pPr>
              <w:rPr>
                <w:rFonts w:ascii="Calibri" w:hAnsi="Calibri"/>
              </w:rPr>
            </w:pPr>
            <w:r w:rsidRPr="004F19AE">
              <w:rPr>
                <w:rFonts w:ascii="Calibri" w:hAnsi="Calibri"/>
                <w:sz w:val="22"/>
                <w:szCs w:val="22"/>
              </w:rPr>
              <w:t>ΚΑΥΣΙΜΑ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518.367,68</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518.367,68</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140.363,00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171.375,13</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124.432,14</w:t>
            </w:r>
          </w:p>
        </w:tc>
      </w:tr>
      <w:tr w:rsidR="007D59D9" w:rsidRPr="006A2A23" w:rsidTr="00D02032">
        <w:trPr>
          <w:trHeight w:val="600"/>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E32CED">
            <w:pPr>
              <w:rPr>
                <w:rFonts w:ascii="Calibri" w:hAnsi="Calibri"/>
              </w:rPr>
            </w:pPr>
            <w:r w:rsidRPr="004F19AE">
              <w:rPr>
                <w:rFonts w:ascii="Calibri" w:hAnsi="Calibri"/>
                <w:sz w:val="22"/>
                <w:szCs w:val="22"/>
              </w:rPr>
              <w:t>ΑΝΤΑΛΛΑΚΤΙΚΑ - ΑΝΑΛΩΣΙΜΑ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303.394,57</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232.926,68</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147.201,76</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150.049,39</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147.201,76</w:t>
            </w:r>
          </w:p>
        </w:tc>
      </w:tr>
      <w:tr w:rsidR="007D59D9" w:rsidRPr="006A2A23" w:rsidTr="00D02032">
        <w:trPr>
          <w:trHeight w:val="612"/>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1C3F02">
            <w:pPr>
              <w:rPr>
                <w:rFonts w:ascii="Calibri" w:hAnsi="Calibri"/>
              </w:rPr>
            </w:pPr>
            <w:r w:rsidRPr="004F19AE">
              <w:rPr>
                <w:rFonts w:ascii="Calibri" w:hAnsi="Calibri"/>
                <w:sz w:val="22"/>
                <w:szCs w:val="22"/>
              </w:rPr>
              <w:t xml:space="preserve">ΑΣΦΑΛΙΣΤΡΑ - ΤΕΛΗ ΚΥΚΛ.- ΔΙΟΔΙΑ </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117.000,00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107.000,00</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75.837,16</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77.350,19</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75.837,16</w:t>
            </w:r>
          </w:p>
        </w:tc>
      </w:tr>
      <w:tr w:rsidR="007D59D9" w:rsidRPr="006A2A23" w:rsidTr="00D02032">
        <w:trPr>
          <w:trHeight w:val="523"/>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E32CED">
            <w:pPr>
              <w:rPr>
                <w:rFonts w:ascii="Calibri" w:hAnsi="Calibri"/>
              </w:rPr>
            </w:pPr>
            <w:r w:rsidRPr="004F19AE">
              <w:rPr>
                <w:rFonts w:ascii="Calibri" w:hAnsi="Calibri"/>
                <w:sz w:val="22"/>
                <w:szCs w:val="22"/>
              </w:rPr>
              <w:t>ΛΟΙΠΕΣ ΔΑΠΑΝΕΣ - ΜΙΣΘΩΜΑΤΑ</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197.175,13</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191.000,58</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125.830,00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125.903,80</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125.830,00</w:t>
            </w:r>
          </w:p>
        </w:tc>
      </w:tr>
      <w:tr w:rsidR="007D59D9" w:rsidRPr="006A2A23" w:rsidTr="00D02032">
        <w:trPr>
          <w:trHeight w:val="300"/>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7D59D9" w:rsidRPr="004F19AE" w:rsidRDefault="007D59D9" w:rsidP="00E32CED">
            <w:pPr>
              <w:rPr>
                <w:rFonts w:ascii="Calibri" w:hAnsi="Calibri"/>
              </w:rPr>
            </w:pPr>
            <w:r w:rsidRPr="004F19AE">
              <w:rPr>
                <w:rFonts w:ascii="Calibri" w:hAnsi="Calibri"/>
                <w:sz w:val="22"/>
                <w:szCs w:val="22"/>
              </w:rPr>
              <w:lastRenderedPageBreak/>
              <w:t>ΕΠΕΝΔΥΣΕΙΣ /ΠΡΟΜΗΘΕΙΕΣ ΠΑΓΙΩΝ</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1.755.528,78</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1.755.360,15</w:t>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472.320,00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476.796,71</w:t>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7D59D9" w:rsidRPr="007D59D9" w:rsidRDefault="007D59D9" w:rsidP="007D59D9">
            <w:pPr>
              <w:jc w:val="right"/>
              <w:rPr>
                <w:rFonts w:asciiTheme="minorHAnsi" w:hAnsiTheme="minorHAnsi" w:cstheme="minorHAnsi"/>
              </w:rPr>
            </w:pPr>
            <w:r w:rsidRPr="007D59D9">
              <w:rPr>
                <w:rFonts w:asciiTheme="minorHAnsi" w:hAnsiTheme="minorHAnsi" w:cstheme="minorHAnsi"/>
                <w:sz w:val="22"/>
                <w:szCs w:val="22"/>
              </w:rPr>
              <w:t>472.320,00</w:t>
            </w:r>
          </w:p>
        </w:tc>
      </w:tr>
      <w:tr w:rsidR="00D02032" w:rsidRPr="006A2A23" w:rsidTr="00D02032">
        <w:trPr>
          <w:trHeight w:val="300"/>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D02032" w:rsidRPr="004F19AE" w:rsidRDefault="00D02032" w:rsidP="00E32CED">
            <w:pPr>
              <w:rPr>
                <w:rFonts w:ascii="Calibri" w:hAnsi="Calibri"/>
              </w:rPr>
            </w:pPr>
            <w:r w:rsidRPr="00D02032">
              <w:rPr>
                <w:rFonts w:ascii="Calibri" w:hAnsi="Calibri"/>
                <w:sz w:val="22"/>
                <w:szCs w:val="22"/>
              </w:rPr>
              <w:t>ΔΑΠΑΝΕΣ Π.Ο.Ε. ΚΑΤΗΓΟΡΙΑ 81</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D02032" w:rsidRPr="007D59D9" w:rsidRDefault="00D02032" w:rsidP="007D59D9">
            <w:pPr>
              <w:jc w:val="right"/>
              <w:rPr>
                <w:rFonts w:asciiTheme="minorHAnsi" w:hAnsiTheme="minorHAnsi" w:cstheme="minorHAnsi"/>
              </w:rPr>
            </w:pP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D02032" w:rsidRPr="007D59D9" w:rsidRDefault="00D02032" w:rsidP="007D59D9">
            <w:pPr>
              <w:jc w:val="right"/>
              <w:rPr>
                <w:rFonts w:asciiTheme="minorHAnsi" w:hAnsiTheme="minorHAnsi" w:cstheme="minorHAnsi"/>
              </w:rPr>
            </w:pP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D02032" w:rsidRPr="007D59D9" w:rsidRDefault="00D02032" w:rsidP="007D59D9">
            <w:pPr>
              <w:jc w:val="right"/>
              <w:rPr>
                <w:rFonts w:asciiTheme="minorHAnsi" w:hAnsiTheme="minorHAnsi" w:cstheme="minorHAnsi"/>
              </w:rPr>
            </w:pP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D02032" w:rsidRPr="007D59D9" w:rsidRDefault="00D02032" w:rsidP="007D59D9">
            <w:pPr>
              <w:jc w:val="right"/>
              <w:rPr>
                <w:rFonts w:asciiTheme="minorHAnsi" w:hAnsiTheme="minorHAnsi" w:cstheme="minorHAnsi"/>
              </w:rPr>
            </w:pP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D02032" w:rsidRPr="007D59D9" w:rsidRDefault="00D02032" w:rsidP="007D59D9">
            <w:pPr>
              <w:jc w:val="right"/>
              <w:rPr>
                <w:rFonts w:asciiTheme="minorHAnsi" w:hAnsiTheme="minorHAnsi" w:cstheme="minorHAnsi"/>
              </w:rPr>
            </w:pPr>
          </w:p>
        </w:tc>
      </w:tr>
      <w:tr w:rsidR="00377565" w:rsidRPr="006A2A23" w:rsidTr="00D02032">
        <w:trPr>
          <w:trHeight w:val="380"/>
        </w:trPr>
        <w:tc>
          <w:tcPr>
            <w:tcW w:w="2041" w:type="dxa"/>
            <w:tcBorders>
              <w:top w:val="single" w:sz="8" w:space="0" w:color="auto"/>
              <w:left w:val="single" w:sz="8" w:space="0" w:color="auto"/>
              <w:bottom w:val="single" w:sz="8" w:space="0" w:color="auto"/>
              <w:right w:val="nil"/>
            </w:tcBorders>
            <w:shd w:val="clear" w:color="auto" w:fill="auto"/>
            <w:vAlign w:val="bottom"/>
            <w:hideMark/>
          </w:tcPr>
          <w:p w:rsidR="00377565" w:rsidRPr="006A2A23" w:rsidRDefault="00377565" w:rsidP="00E32CED">
            <w:pPr>
              <w:rPr>
                <w:rFonts w:asciiTheme="minorHAnsi" w:hAnsiTheme="minorHAnsi"/>
                <w:b/>
              </w:rPr>
            </w:pPr>
            <w:r w:rsidRPr="006A2A23">
              <w:rPr>
                <w:rFonts w:asciiTheme="minorHAnsi" w:hAnsiTheme="minorHAnsi"/>
                <w:b/>
                <w:sz w:val="22"/>
                <w:szCs w:val="22"/>
              </w:rPr>
              <w:t>ΣΥΝΟΛΟ ΔΑΠΑΝΩΝ</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377565" w:rsidRPr="006A2A23" w:rsidRDefault="003265DB" w:rsidP="00E32CED">
            <w:pPr>
              <w:jc w:val="right"/>
              <w:rPr>
                <w:rFonts w:ascii="Calibri" w:hAnsi="Calibri"/>
                <w:b/>
              </w:rPr>
            </w:pPr>
            <w:r>
              <w:rPr>
                <w:rFonts w:ascii="Calibri" w:hAnsi="Calibri"/>
                <w:b/>
                <w:sz w:val="22"/>
                <w:szCs w:val="22"/>
              </w:rPr>
              <w:fldChar w:fldCharType="begin"/>
            </w:r>
            <w:r w:rsidR="007D59D9">
              <w:rPr>
                <w:rFonts w:ascii="Calibri" w:hAnsi="Calibri"/>
                <w:b/>
                <w:sz w:val="22"/>
                <w:szCs w:val="22"/>
              </w:rPr>
              <w:instrText xml:space="preserve"> =SUM(ABOVE) \# "#.##0,00" </w:instrText>
            </w:r>
            <w:r>
              <w:rPr>
                <w:rFonts w:ascii="Calibri" w:hAnsi="Calibri"/>
                <w:b/>
                <w:sz w:val="22"/>
                <w:szCs w:val="22"/>
              </w:rPr>
              <w:fldChar w:fldCharType="separate"/>
            </w:r>
            <w:r w:rsidR="007D59D9">
              <w:rPr>
                <w:rFonts w:ascii="Calibri" w:hAnsi="Calibri"/>
                <w:b/>
                <w:noProof/>
                <w:sz w:val="22"/>
                <w:szCs w:val="22"/>
              </w:rPr>
              <w:t>7.811.717,29</w:t>
            </w:r>
            <w:r>
              <w:rPr>
                <w:rFonts w:ascii="Calibri" w:hAnsi="Calibr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377565" w:rsidRPr="006A2A23" w:rsidRDefault="003265DB" w:rsidP="00E32CED">
            <w:pPr>
              <w:jc w:val="right"/>
              <w:rPr>
                <w:rFonts w:ascii="Calibri" w:hAnsi="Calibri"/>
                <w:b/>
              </w:rPr>
            </w:pPr>
            <w:r>
              <w:rPr>
                <w:rFonts w:ascii="Calibri" w:hAnsi="Calibri"/>
                <w:b/>
                <w:sz w:val="22"/>
                <w:szCs w:val="22"/>
              </w:rPr>
              <w:fldChar w:fldCharType="begin"/>
            </w:r>
            <w:r w:rsidR="007D59D9">
              <w:rPr>
                <w:rFonts w:ascii="Calibri" w:hAnsi="Calibri"/>
                <w:b/>
                <w:sz w:val="22"/>
                <w:szCs w:val="22"/>
              </w:rPr>
              <w:instrText xml:space="preserve"> =SUM(ABOVE) \# "#.##0,00" </w:instrText>
            </w:r>
            <w:r>
              <w:rPr>
                <w:rFonts w:ascii="Calibri" w:hAnsi="Calibri"/>
                <w:b/>
                <w:sz w:val="22"/>
                <w:szCs w:val="22"/>
              </w:rPr>
              <w:fldChar w:fldCharType="separate"/>
            </w:r>
            <w:r w:rsidR="007D59D9">
              <w:rPr>
                <w:rFonts w:ascii="Calibri" w:hAnsi="Calibri"/>
                <w:b/>
                <w:noProof/>
                <w:sz w:val="22"/>
                <w:szCs w:val="22"/>
              </w:rPr>
              <w:t>7.559.618,23</w:t>
            </w:r>
            <w:r>
              <w:rPr>
                <w:rFonts w:ascii="Calibri" w:hAnsi="Calibri"/>
                <w:b/>
                <w:sz w:val="22"/>
                <w:szCs w:val="22"/>
              </w:rPr>
              <w:fldChar w:fldCharType="end"/>
            </w:r>
          </w:p>
        </w:tc>
        <w:tc>
          <w:tcPr>
            <w:tcW w:w="1417" w:type="dxa"/>
            <w:tcBorders>
              <w:top w:val="single" w:sz="8" w:space="0" w:color="auto"/>
              <w:left w:val="single" w:sz="8" w:space="0" w:color="auto"/>
              <w:bottom w:val="single" w:sz="8" w:space="0" w:color="auto"/>
              <w:right w:val="nil"/>
            </w:tcBorders>
            <w:shd w:val="clear" w:color="auto" w:fill="auto"/>
            <w:noWrap/>
            <w:vAlign w:val="bottom"/>
            <w:hideMark/>
          </w:tcPr>
          <w:p w:rsidR="00377565" w:rsidRPr="006A2A23" w:rsidRDefault="003265DB" w:rsidP="00E32CED">
            <w:pPr>
              <w:jc w:val="right"/>
              <w:rPr>
                <w:rFonts w:ascii="Calibri" w:hAnsi="Calibri"/>
                <w:b/>
              </w:rPr>
            </w:pPr>
            <w:r>
              <w:rPr>
                <w:rFonts w:ascii="Calibri" w:hAnsi="Calibri"/>
                <w:b/>
                <w:sz w:val="22"/>
                <w:szCs w:val="22"/>
              </w:rPr>
              <w:fldChar w:fldCharType="begin"/>
            </w:r>
            <w:r w:rsidR="007D59D9">
              <w:rPr>
                <w:rFonts w:ascii="Calibri" w:hAnsi="Calibri"/>
                <w:b/>
                <w:sz w:val="22"/>
                <w:szCs w:val="22"/>
              </w:rPr>
              <w:instrText xml:space="preserve"> =SUM(ABOVE) \# "#.##0,00" </w:instrText>
            </w:r>
            <w:r>
              <w:rPr>
                <w:rFonts w:ascii="Calibri" w:hAnsi="Calibri"/>
                <w:b/>
                <w:sz w:val="22"/>
                <w:szCs w:val="22"/>
              </w:rPr>
              <w:fldChar w:fldCharType="separate"/>
            </w:r>
            <w:r w:rsidR="007D59D9">
              <w:rPr>
                <w:rFonts w:ascii="Calibri" w:hAnsi="Calibri"/>
                <w:b/>
                <w:noProof/>
                <w:sz w:val="22"/>
                <w:szCs w:val="22"/>
              </w:rPr>
              <w:t>4.009.328,24</w:t>
            </w:r>
            <w:r>
              <w:rPr>
                <w:rFonts w:ascii="Calibri" w:hAnsi="Calibr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377565" w:rsidRPr="006A2A23" w:rsidRDefault="003265DB" w:rsidP="00E32CED">
            <w:pPr>
              <w:jc w:val="right"/>
              <w:rPr>
                <w:rFonts w:ascii="Calibri" w:hAnsi="Calibri"/>
                <w:b/>
              </w:rPr>
            </w:pPr>
            <w:r>
              <w:rPr>
                <w:rFonts w:ascii="Calibri" w:hAnsi="Calibri"/>
                <w:b/>
                <w:sz w:val="22"/>
                <w:szCs w:val="22"/>
              </w:rPr>
              <w:fldChar w:fldCharType="begin"/>
            </w:r>
            <w:r w:rsidR="007D59D9">
              <w:rPr>
                <w:rFonts w:ascii="Calibri" w:hAnsi="Calibri"/>
                <w:b/>
                <w:sz w:val="22"/>
                <w:szCs w:val="22"/>
              </w:rPr>
              <w:instrText xml:space="preserve"> =SUM(ABOVE) \# "#.##0,00" </w:instrText>
            </w:r>
            <w:r>
              <w:rPr>
                <w:rFonts w:ascii="Calibri" w:hAnsi="Calibri"/>
                <w:b/>
                <w:sz w:val="22"/>
                <w:szCs w:val="22"/>
              </w:rPr>
              <w:fldChar w:fldCharType="separate"/>
            </w:r>
            <w:r w:rsidR="007D59D9">
              <w:rPr>
                <w:rFonts w:ascii="Calibri" w:hAnsi="Calibri"/>
                <w:b/>
                <w:noProof/>
                <w:sz w:val="22"/>
                <w:szCs w:val="22"/>
              </w:rPr>
              <w:t>4.082.363,90</w:t>
            </w:r>
            <w:r>
              <w:rPr>
                <w:rFonts w:ascii="Calibri" w:hAnsi="Calibri"/>
                <w:b/>
                <w:sz w:val="22"/>
                <w:szCs w:val="22"/>
              </w:rPr>
              <w:fldChar w:fldCharType="end"/>
            </w:r>
          </w:p>
        </w:tc>
        <w:tc>
          <w:tcPr>
            <w:tcW w:w="1478"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377565" w:rsidRPr="006A2A23" w:rsidRDefault="003265DB" w:rsidP="00E32CED">
            <w:pPr>
              <w:jc w:val="right"/>
              <w:rPr>
                <w:rFonts w:ascii="Calibri" w:hAnsi="Calibri"/>
                <w:b/>
              </w:rPr>
            </w:pPr>
            <w:r>
              <w:rPr>
                <w:rFonts w:ascii="Calibri" w:hAnsi="Calibri"/>
                <w:b/>
                <w:sz w:val="22"/>
                <w:szCs w:val="22"/>
              </w:rPr>
              <w:fldChar w:fldCharType="begin"/>
            </w:r>
            <w:r w:rsidR="007D59D9">
              <w:rPr>
                <w:rFonts w:ascii="Calibri" w:hAnsi="Calibri"/>
                <w:b/>
                <w:sz w:val="22"/>
                <w:szCs w:val="22"/>
              </w:rPr>
              <w:instrText xml:space="preserve"> =SUM(ABOVE) \# "#.##0,00" </w:instrText>
            </w:r>
            <w:r>
              <w:rPr>
                <w:rFonts w:ascii="Calibri" w:hAnsi="Calibri"/>
                <w:b/>
                <w:sz w:val="22"/>
                <w:szCs w:val="22"/>
              </w:rPr>
              <w:fldChar w:fldCharType="separate"/>
            </w:r>
            <w:r w:rsidR="007D59D9">
              <w:rPr>
                <w:rFonts w:ascii="Calibri" w:hAnsi="Calibri"/>
                <w:b/>
                <w:noProof/>
                <w:sz w:val="22"/>
                <w:szCs w:val="22"/>
              </w:rPr>
              <w:t>3.864.628,09</w:t>
            </w:r>
            <w:r>
              <w:rPr>
                <w:rFonts w:ascii="Calibri" w:hAnsi="Calibri"/>
                <w:b/>
                <w:sz w:val="22"/>
                <w:szCs w:val="22"/>
              </w:rPr>
              <w:fldChar w:fldCharType="end"/>
            </w:r>
          </w:p>
        </w:tc>
      </w:tr>
    </w:tbl>
    <w:p w:rsidR="00695372" w:rsidRPr="00696FD0" w:rsidRDefault="00695372" w:rsidP="001427B2">
      <w:pPr>
        <w:shd w:val="clear" w:color="auto" w:fill="FFFFFF"/>
        <w:spacing w:line="360" w:lineRule="auto"/>
        <w:jc w:val="both"/>
        <w:rPr>
          <w:rFonts w:asciiTheme="minorHAnsi" w:hAnsiTheme="minorHAnsi"/>
          <w:color w:val="FF0000"/>
        </w:rPr>
      </w:pPr>
    </w:p>
    <w:p w:rsidR="00A84E44" w:rsidRPr="00A55D11" w:rsidRDefault="009D3329" w:rsidP="001427B2">
      <w:pPr>
        <w:shd w:val="clear" w:color="auto" w:fill="FFFFFF"/>
        <w:spacing w:line="360" w:lineRule="auto"/>
        <w:jc w:val="both"/>
        <w:rPr>
          <w:rFonts w:asciiTheme="minorHAnsi" w:hAnsiTheme="minorHAnsi"/>
        </w:rPr>
      </w:pPr>
      <w:r w:rsidRPr="0036086A">
        <w:rPr>
          <w:rFonts w:asciiTheme="minorHAnsi" w:hAnsiTheme="minorHAnsi"/>
          <w:b/>
        </w:rPr>
        <w:t xml:space="preserve">3. Εκτέλεση Προϋπολογισμού </w:t>
      </w:r>
      <w:r w:rsidRPr="0036086A">
        <w:rPr>
          <w:rFonts w:asciiTheme="minorHAnsi" w:hAnsiTheme="minorHAnsi"/>
          <w:b/>
          <w:lang w:val="en-US"/>
        </w:rPr>
        <w:t xml:space="preserve">1/1 </w:t>
      </w:r>
      <w:r w:rsidRPr="0036086A">
        <w:rPr>
          <w:rFonts w:asciiTheme="minorHAnsi" w:hAnsiTheme="minorHAnsi"/>
          <w:b/>
        </w:rPr>
        <w:t>έως 3</w:t>
      </w:r>
      <w:r w:rsidR="00DD513A">
        <w:rPr>
          <w:rFonts w:asciiTheme="minorHAnsi" w:hAnsiTheme="minorHAnsi"/>
          <w:b/>
        </w:rPr>
        <w:t>0</w:t>
      </w:r>
      <w:r w:rsidRPr="0036086A">
        <w:rPr>
          <w:rFonts w:asciiTheme="minorHAnsi" w:hAnsiTheme="minorHAnsi"/>
          <w:b/>
        </w:rPr>
        <w:t>/</w:t>
      </w:r>
      <w:r w:rsidR="00F425CB">
        <w:rPr>
          <w:rFonts w:asciiTheme="minorHAnsi" w:hAnsiTheme="minorHAnsi"/>
          <w:b/>
        </w:rPr>
        <w:t>8</w:t>
      </w:r>
      <w:r w:rsidRPr="0036086A">
        <w:rPr>
          <w:rFonts w:asciiTheme="minorHAnsi" w:hAnsiTheme="minorHAnsi"/>
          <w:b/>
        </w:rPr>
        <w:t>/1</w:t>
      </w:r>
      <w:r w:rsidR="00A55D11">
        <w:rPr>
          <w:rFonts w:asciiTheme="minorHAnsi" w:hAnsiTheme="minorHAnsi"/>
          <w:b/>
        </w:rPr>
        <w:t>5</w:t>
      </w:r>
    </w:p>
    <w:p w:rsidR="009D3329" w:rsidRPr="00600BB4" w:rsidRDefault="009D3329" w:rsidP="009D3329">
      <w:pPr>
        <w:shd w:val="clear" w:color="auto" w:fill="FFFFFF"/>
        <w:spacing w:line="360" w:lineRule="auto"/>
        <w:ind w:firstLine="284"/>
        <w:jc w:val="both"/>
        <w:rPr>
          <w:rFonts w:asciiTheme="minorHAnsi" w:hAnsiTheme="minorHAnsi"/>
        </w:rPr>
      </w:pPr>
      <w:r w:rsidRPr="00600BB4">
        <w:rPr>
          <w:rFonts w:asciiTheme="minorHAnsi" w:hAnsiTheme="minorHAnsi"/>
        </w:rPr>
        <w:t>Α. Σκέλος Εσόδων</w:t>
      </w:r>
    </w:p>
    <w:tbl>
      <w:tblPr>
        <w:tblW w:w="9217" w:type="dxa"/>
        <w:tblInd w:w="108" w:type="dxa"/>
        <w:tblLayout w:type="fixed"/>
        <w:tblLook w:val="04A0"/>
      </w:tblPr>
      <w:tblGrid>
        <w:gridCol w:w="993"/>
        <w:gridCol w:w="2410"/>
        <w:gridCol w:w="1408"/>
        <w:gridCol w:w="1418"/>
        <w:gridCol w:w="1418"/>
        <w:gridCol w:w="1570"/>
      </w:tblGrid>
      <w:tr w:rsidR="009D3329" w:rsidRPr="00600BB4" w:rsidTr="00E32CED">
        <w:trPr>
          <w:trHeight w:val="38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031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9D3329" w:rsidRPr="00600BB4" w:rsidRDefault="009D3329" w:rsidP="00E32CED">
            <w:pPr>
              <w:rPr>
                <w:rFonts w:asciiTheme="minorHAnsi" w:hAnsiTheme="minorHAnsi"/>
              </w:rPr>
            </w:pPr>
            <w:r w:rsidRPr="00600BB4">
              <w:rPr>
                <w:rFonts w:asciiTheme="minorHAnsi" w:hAnsiTheme="minorHAnsi"/>
                <w:bCs/>
                <w:sz w:val="22"/>
                <w:szCs w:val="22"/>
              </w:rPr>
              <w:t xml:space="preserve">Υπηρεσίες καθαριότητας και ηλεκτροφωτισμού </w:t>
            </w:r>
          </w:p>
        </w:tc>
      </w:tr>
      <w:tr w:rsidR="009D3329" w:rsidRPr="00600BB4" w:rsidTr="00C03E51">
        <w:trPr>
          <w:trHeight w:val="380"/>
        </w:trPr>
        <w:tc>
          <w:tcPr>
            <w:tcW w:w="993" w:type="dxa"/>
            <w:tcBorders>
              <w:top w:val="nil"/>
              <w:left w:val="single" w:sz="8" w:space="0" w:color="auto"/>
              <w:bottom w:val="nil"/>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Κωδικός</w:t>
            </w:r>
          </w:p>
        </w:tc>
        <w:tc>
          <w:tcPr>
            <w:tcW w:w="2410" w:type="dxa"/>
            <w:tcBorders>
              <w:top w:val="nil"/>
              <w:left w:val="nil"/>
              <w:bottom w:val="nil"/>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Περιγραφή</w:t>
            </w:r>
          </w:p>
        </w:tc>
        <w:tc>
          <w:tcPr>
            <w:tcW w:w="1408" w:type="dxa"/>
            <w:tcBorders>
              <w:top w:val="single" w:sz="8" w:space="0" w:color="auto"/>
              <w:left w:val="nil"/>
              <w:bottom w:val="nil"/>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Διαμ/θέντα</w:t>
            </w:r>
          </w:p>
        </w:tc>
        <w:tc>
          <w:tcPr>
            <w:tcW w:w="1418" w:type="dxa"/>
            <w:tcBorders>
              <w:top w:val="single" w:sz="8" w:space="0" w:color="auto"/>
              <w:left w:val="nil"/>
              <w:bottom w:val="nil"/>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Βεβαιώσεις</w:t>
            </w:r>
          </w:p>
        </w:tc>
        <w:tc>
          <w:tcPr>
            <w:tcW w:w="1418" w:type="dxa"/>
            <w:tcBorders>
              <w:top w:val="single" w:sz="8" w:space="0" w:color="auto"/>
              <w:left w:val="nil"/>
              <w:bottom w:val="nil"/>
              <w:right w:val="single" w:sz="8" w:space="0" w:color="auto"/>
            </w:tcBorders>
            <w:shd w:val="clear" w:color="000000" w:fill="99CCFF"/>
            <w:vAlign w:val="bottom"/>
            <w:hideMark/>
          </w:tcPr>
          <w:p w:rsidR="009D3329" w:rsidRPr="00600BB4" w:rsidRDefault="00C03E51" w:rsidP="00C03E51">
            <w:pPr>
              <w:rPr>
                <w:rFonts w:asciiTheme="minorHAnsi" w:hAnsiTheme="minorHAnsi"/>
                <w:bCs/>
              </w:rPr>
            </w:pPr>
            <w:r>
              <w:rPr>
                <w:rFonts w:asciiTheme="minorHAnsi" w:hAnsiTheme="minorHAnsi"/>
                <w:bCs/>
                <w:sz w:val="22"/>
                <w:szCs w:val="22"/>
              </w:rPr>
              <w:t xml:space="preserve">Διαγραφές </w:t>
            </w:r>
            <w:r w:rsidR="009D3329" w:rsidRPr="00600BB4">
              <w:rPr>
                <w:rFonts w:asciiTheme="minorHAnsi" w:hAnsiTheme="minorHAnsi"/>
                <w:bCs/>
                <w:sz w:val="22"/>
                <w:szCs w:val="22"/>
              </w:rPr>
              <w:t>ς</w:t>
            </w:r>
          </w:p>
        </w:tc>
        <w:tc>
          <w:tcPr>
            <w:tcW w:w="1570" w:type="dxa"/>
            <w:tcBorders>
              <w:top w:val="single" w:sz="8" w:space="0" w:color="auto"/>
              <w:left w:val="nil"/>
              <w:bottom w:val="nil"/>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Εισπραχθέντα</w:t>
            </w:r>
          </w:p>
        </w:tc>
      </w:tr>
      <w:tr w:rsidR="0064731C" w:rsidRPr="00600BB4" w:rsidTr="0064731C">
        <w:trPr>
          <w:trHeight w:val="900"/>
        </w:trPr>
        <w:tc>
          <w:tcPr>
            <w:tcW w:w="993" w:type="dxa"/>
            <w:tcBorders>
              <w:top w:val="single" w:sz="8" w:space="0" w:color="auto"/>
              <w:left w:val="single" w:sz="8" w:space="0" w:color="auto"/>
              <w:bottom w:val="nil"/>
              <w:right w:val="nil"/>
            </w:tcBorders>
            <w:shd w:val="clear" w:color="auto" w:fill="auto"/>
            <w:vAlign w:val="bottom"/>
            <w:hideMark/>
          </w:tcPr>
          <w:p w:rsidR="0064731C" w:rsidRPr="00A55D11" w:rsidRDefault="0064731C" w:rsidP="00E32CED">
            <w:pPr>
              <w:rPr>
                <w:rFonts w:asciiTheme="minorHAnsi" w:hAnsiTheme="minorHAnsi"/>
              </w:rPr>
            </w:pPr>
            <w:r w:rsidRPr="00A55D11">
              <w:rPr>
                <w:rFonts w:asciiTheme="minorHAnsi" w:hAnsiTheme="minorHAnsi"/>
                <w:sz w:val="22"/>
                <w:szCs w:val="22"/>
              </w:rPr>
              <w:t>0311.01</w:t>
            </w:r>
          </w:p>
        </w:tc>
        <w:tc>
          <w:tcPr>
            <w:tcW w:w="2410" w:type="dxa"/>
            <w:tcBorders>
              <w:top w:val="single" w:sz="8" w:space="0" w:color="auto"/>
              <w:left w:val="single" w:sz="8" w:space="0" w:color="auto"/>
              <w:bottom w:val="nil"/>
              <w:right w:val="nil"/>
            </w:tcBorders>
            <w:shd w:val="clear" w:color="auto" w:fill="auto"/>
            <w:vAlign w:val="bottom"/>
            <w:hideMark/>
          </w:tcPr>
          <w:p w:rsidR="0064731C" w:rsidRPr="00A55D11" w:rsidRDefault="0064731C" w:rsidP="00E32CED">
            <w:pPr>
              <w:rPr>
                <w:rFonts w:asciiTheme="minorHAnsi" w:hAnsiTheme="minorHAnsi"/>
              </w:rPr>
            </w:pPr>
            <w:r w:rsidRPr="00A55D11">
              <w:rPr>
                <w:rFonts w:asciiTheme="minorHAnsi" w:hAnsiTheme="minorHAnsi"/>
                <w:sz w:val="22"/>
                <w:szCs w:val="22"/>
              </w:rPr>
              <w:t>Τέλη καθαριότητας και αποκομιδής απορριμμάτων οικιών.</w:t>
            </w:r>
          </w:p>
        </w:tc>
        <w:tc>
          <w:tcPr>
            <w:tcW w:w="1408" w:type="dxa"/>
            <w:tcBorders>
              <w:top w:val="single" w:sz="8" w:space="0" w:color="auto"/>
              <w:left w:val="single" w:sz="8" w:space="0" w:color="auto"/>
              <w:bottom w:val="nil"/>
              <w:right w:val="nil"/>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4.953.000,00</w:t>
            </w:r>
          </w:p>
        </w:tc>
        <w:tc>
          <w:tcPr>
            <w:tcW w:w="1418" w:type="dxa"/>
            <w:tcBorders>
              <w:top w:val="single" w:sz="8" w:space="0" w:color="auto"/>
              <w:left w:val="single" w:sz="8" w:space="0" w:color="auto"/>
              <w:bottom w:val="nil"/>
              <w:right w:val="nil"/>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2.628.644,19</w:t>
            </w:r>
          </w:p>
        </w:tc>
        <w:tc>
          <w:tcPr>
            <w:tcW w:w="1418" w:type="dxa"/>
            <w:tcBorders>
              <w:top w:val="single" w:sz="8" w:space="0" w:color="auto"/>
              <w:left w:val="single" w:sz="8" w:space="0" w:color="auto"/>
              <w:bottom w:val="nil"/>
              <w:right w:val="nil"/>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0,00</w:t>
            </w:r>
          </w:p>
        </w:tc>
        <w:tc>
          <w:tcPr>
            <w:tcW w:w="1570" w:type="dxa"/>
            <w:tcBorders>
              <w:top w:val="single" w:sz="8" w:space="0" w:color="auto"/>
              <w:left w:val="single" w:sz="8" w:space="0" w:color="auto"/>
              <w:bottom w:val="nil"/>
              <w:right w:val="single" w:sz="8" w:space="0" w:color="auto"/>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2.628.644,19</w:t>
            </w:r>
          </w:p>
        </w:tc>
      </w:tr>
      <w:tr w:rsidR="0064731C" w:rsidRPr="00600BB4" w:rsidTr="0064731C">
        <w:trPr>
          <w:trHeight w:val="287"/>
        </w:trPr>
        <w:tc>
          <w:tcPr>
            <w:tcW w:w="993" w:type="dxa"/>
            <w:tcBorders>
              <w:top w:val="nil"/>
              <w:left w:val="single" w:sz="8" w:space="0" w:color="auto"/>
              <w:bottom w:val="single" w:sz="8" w:space="0" w:color="auto"/>
              <w:right w:val="nil"/>
            </w:tcBorders>
            <w:shd w:val="clear" w:color="auto" w:fill="auto"/>
            <w:vAlign w:val="bottom"/>
            <w:hideMark/>
          </w:tcPr>
          <w:p w:rsidR="0064731C" w:rsidRPr="00A55D11" w:rsidRDefault="0064731C" w:rsidP="00E32CED">
            <w:pPr>
              <w:rPr>
                <w:rFonts w:asciiTheme="minorHAnsi" w:hAnsiTheme="minorHAnsi"/>
              </w:rPr>
            </w:pPr>
            <w:r w:rsidRPr="00A55D11">
              <w:rPr>
                <w:rFonts w:asciiTheme="minorHAnsi" w:hAnsiTheme="minorHAnsi"/>
                <w:sz w:val="22"/>
                <w:szCs w:val="22"/>
              </w:rPr>
              <w:t>0313.01</w:t>
            </w:r>
          </w:p>
        </w:tc>
        <w:tc>
          <w:tcPr>
            <w:tcW w:w="2410" w:type="dxa"/>
            <w:tcBorders>
              <w:top w:val="nil"/>
              <w:left w:val="single" w:sz="8" w:space="0" w:color="auto"/>
              <w:bottom w:val="single" w:sz="8" w:space="0" w:color="auto"/>
              <w:right w:val="nil"/>
            </w:tcBorders>
            <w:shd w:val="clear" w:color="auto" w:fill="auto"/>
            <w:vAlign w:val="bottom"/>
            <w:hideMark/>
          </w:tcPr>
          <w:p w:rsidR="0064731C" w:rsidRPr="00A55D11" w:rsidRDefault="0064731C" w:rsidP="00E32CED">
            <w:pPr>
              <w:rPr>
                <w:rFonts w:asciiTheme="minorHAnsi" w:hAnsiTheme="minorHAnsi"/>
              </w:rPr>
            </w:pPr>
            <w:r w:rsidRPr="00A55D11">
              <w:rPr>
                <w:rFonts w:asciiTheme="minorHAnsi" w:hAnsiTheme="minorHAnsi"/>
                <w:sz w:val="22"/>
                <w:szCs w:val="22"/>
              </w:rPr>
              <w:t>Λοιπά έσοδα των υπηρεσιών καθαριότητας (Τέλος ταμείου λαϊκών αγορών)</w:t>
            </w:r>
            <w:r w:rsidRPr="00A55D11">
              <w:rPr>
                <w:rFonts w:asciiTheme="minorHAnsi" w:hAnsiTheme="minorHAnsi"/>
                <w:sz w:val="22"/>
                <w:szCs w:val="22"/>
              </w:rPr>
              <w:tab/>
            </w:r>
          </w:p>
        </w:tc>
        <w:tc>
          <w:tcPr>
            <w:tcW w:w="1408" w:type="dxa"/>
            <w:tcBorders>
              <w:top w:val="nil"/>
              <w:left w:val="single" w:sz="8" w:space="0" w:color="auto"/>
              <w:bottom w:val="single" w:sz="8" w:space="0" w:color="auto"/>
              <w:right w:val="nil"/>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32.000,00</w:t>
            </w:r>
          </w:p>
        </w:tc>
        <w:tc>
          <w:tcPr>
            <w:tcW w:w="1418" w:type="dxa"/>
            <w:tcBorders>
              <w:top w:val="nil"/>
              <w:left w:val="single" w:sz="8" w:space="0" w:color="auto"/>
              <w:bottom w:val="single" w:sz="8" w:space="0" w:color="auto"/>
              <w:right w:val="nil"/>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50,00</w:t>
            </w:r>
          </w:p>
        </w:tc>
        <w:tc>
          <w:tcPr>
            <w:tcW w:w="1418" w:type="dxa"/>
            <w:tcBorders>
              <w:top w:val="nil"/>
              <w:left w:val="single" w:sz="8" w:space="0" w:color="auto"/>
              <w:bottom w:val="single" w:sz="8" w:space="0" w:color="auto"/>
              <w:right w:val="nil"/>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0,00</w:t>
            </w:r>
          </w:p>
        </w:tc>
        <w:tc>
          <w:tcPr>
            <w:tcW w:w="1570" w:type="dxa"/>
            <w:tcBorders>
              <w:top w:val="nil"/>
              <w:left w:val="single" w:sz="8" w:space="0" w:color="auto"/>
              <w:bottom w:val="single" w:sz="8" w:space="0" w:color="auto"/>
              <w:right w:val="single" w:sz="8" w:space="0" w:color="auto"/>
            </w:tcBorders>
            <w:shd w:val="clear" w:color="auto" w:fill="auto"/>
            <w:noWrap/>
            <w:vAlign w:val="bottom"/>
            <w:hideMark/>
          </w:tcPr>
          <w:p w:rsidR="0064731C" w:rsidRPr="0064731C" w:rsidRDefault="0064731C" w:rsidP="0064731C">
            <w:pPr>
              <w:jc w:val="right"/>
              <w:rPr>
                <w:rFonts w:asciiTheme="minorHAnsi" w:hAnsiTheme="minorHAnsi" w:cstheme="minorHAnsi"/>
              </w:rPr>
            </w:pPr>
            <w:r w:rsidRPr="0064731C">
              <w:rPr>
                <w:rFonts w:asciiTheme="minorHAnsi" w:hAnsiTheme="minorHAnsi" w:cstheme="minorHAnsi"/>
                <w:sz w:val="22"/>
                <w:szCs w:val="22"/>
              </w:rPr>
              <w:t>50,00</w:t>
            </w:r>
          </w:p>
        </w:tc>
      </w:tr>
      <w:tr w:rsidR="009D3329" w:rsidRPr="00600BB4" w:rsidTr="00C03E51">
        <w:trPr>
          <w:trHeight w:val="38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211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9D3329" w:rsidRPr="00600BB4" w:rsidRDefault="009D3329" w:rsidP="00C03E51">
            <w:pPr>
              <w:rPr>
                <w:rFonts w:asciiTheme="minorHAnsi" w:hAnsiTheme="minorHAnsi"/>
              </w:rPr>
            </w:pPr>
            <w:r w:rsidRPr="00600BB4">
              <w:rPr>
                <w:rFonts w:asciiTheme="minorHAnsi" w:hAnsiTheme="minorHAnsi"/>
                <w:bCs/>
                <w:sz w:val="22"/>
                <w:szCs w:val="22"/>
              </w:rPr>
              <w:t xml:space="preserve">Τακτικά έσοδα </w:t>
            </w:r>
            <w:r w:rsidR="00C03E51">
              <w:rPr>
                <w:rFonts w:asciiTheme="minorHAnsi" w:hAnsiTheme="minorHAnsi"/>
                <w:bCs/>
                <w:sz w:val="22"/>
                <w:szCs w:val="22"/>
              </w:rPr>
              <w:t>ΠΟΕ</w:t>
            </w:r>
            <w:r w:rsidRPr="00600BB4">
              <w:rPr>
                <w:rFonts w:asciiTheme="minorHAnsi" w:hAnsiTheme="minorHAnsi"/>
                <w:bCs/>
                <w:sz w:val="22"/>
                <w:szCs w:val="22"/>
              </w:rPr>
              <w:t xml:space="preserve"> που βεβαιώνονται και εισπράττονται για πρώτη φορά</w:t>
            </w:r>
          </w:p>
        </w:tc>
      </w:tr>
      <w:tr w:rsidR="00BE44EE" w:rsidRPr="00600BB4" w:rsidTr="00BE44EE">
        <w:trPr>
          <w:cantSplit/>
          <w:trHeight w:val="900"/>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BE44EE" w:rsidRPr="00A55D11" w:rsidRDefault="00BE44EE" w:rsidP="00E32CED">
            <w:pPr>
              <w:rPr>
                <w:rFonts w:asciiTheme="minorHAnsi" w:hAnsiTheme="minorHAnsi"/>
              </w:rPr>
            </w:pPr>
            <w:r w:rsidRPr="00A55D11">
              <w:rPr>
                <w:rFonts w:asciiTheme="minorHAnsi" w:hAnsiTheme="minorHAnsi"/>
                <w:sz w:val="22"/>
                <w:szCs w:val="22"/>
              </w:rPr>
              <w:t>2111.01</w:t>
            </w: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BE44EE" w:rsidRPr="00A55D11" w:rsidRDefault="00BE44EE" w:rsidP="00E32CED">
            <w:pPr>
              <w:rPr>
                <w:rFonts w:asciiTheme="minorHAnsi" w:hAnsiTheme="minorHAnsi"/>
              </w:rPr>
            </w:pPr>
            <w:r w:rsidRPr="00A55D11">
              <w:rPr>
                <w:rFonts w:asciiTheme="minorHAnsi" w:hAnsiTheme="minorHAnsi"/>
                <w:sz w:val="22"/>
                <w:szCs w:val="22"/>
              </w:rPr>
              <w:t>Έσοδα ΠΟΕ που βεβαιώνονται για πρώτη φορά από Δημοτικά Τέλη</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1.130.000,00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1.050.651,11</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48,29</w:t>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970.800,87</w:t>
            </w:r>
          </w:p>
        </w:tc>
      </w:tr>
      <w:tr w:rsidR="009D3329" w:rsidRPr="00600BB4" w:rsidTr="00E32CED">
        <w:trPr>
          <w:trHeight w:val="590"/>
        </w:trPr>
        <w:tc>
          <w:tcPr>
            <w:tcW w:w="99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9D3329" w:rsidRPr="00600BB4" w:rsidRDefault="009D3329" w:rsidP="00E32CED">
            <w:pPr>
              <w:rPr>
                <w:rFonts w:asciiTheme="minorHAnsi" w:hAnsiTheme="minorHAnsi"/>
                <w:bCs/>
              </w:rPr>
            </w:pPr>
            <w:r w:rsidRPr="00600BB4">
              <w:rPr>
                <w:rFonts w:asciiTheme="minorHAnsi" w:hAnsiTheme="minorHAnsi"/>
                <w:bCs/>
                <w:sz w:val="22"/>
                <w:szCs w:val="22"/>
              </w:rPr>
              <w:t>321</w:t>
            </w:r>
          </w:p>
        </w:tc>
        <w:tc>
          <w:tcPr>
            <w:tcW w:w="8224" w:type="dxa"/>
            <w:gridSpan w:val="5"/>
            <w:tcBorders>
              <w:top w:val="single" w:sz="8" w:space="0" w:color="auto"/>
              <w:left w:val="nil"/>
              <w:bottom w:val="single" w:sz="8" w:space="0" w:color="auto"/>
              <w:right w:val="single" w:sz="8" w:space="0" w:color="auto"/>
            </w:tcBorders>
            <w:shd w:val="clear" w:color="000000" w:fill="99CCFF"/>
            <w:vAlign w:val="bottom"/>
            <w:hideMark/>
          </w:tcPr>
          <w:p w:rsidR="009D3329" w:rsidRPr="00600BB4" w:rsidRDefault="009D3329" w:rsidP="00E32CED">
            <w:pPr>
              <w:rPr>
                <w:rFonts w:asciiTheme="minorHAnsi" w:hAnsiTheme="minorHAnsi"/>
              </w:rPr>
            </w:pPr>
            <w:r w:rsidRPr="00600BB4">
              <w:rPr>
                <w:rFonts w:asciiTheme="minorHAnsi" w:hAnsiTheme="minorHAnsi"/>
                <w:bCs/>
                <w:sz w:val="22"/>
                <w:szCs w:val="22"/>
              </w:rPr>
              <w:t>Εισπρακτέα υπόλοιπα από βεβαιωθέντα κατά τα παρελθόντα οικονομικά έτη τακτικά έσοδα</w:t>
            </w:r>
          </w:p>
        </w:tc>
      </w:tr>
      <w:tr w:rsidR="00BE44EE" w:rsidRPr="00600BB4" w:rsidTr="00BE44EE">
        <w:trPr>
          <w:trHeight w:val="600"/>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BE44EE" w:rsidRPr="00A55D11" w:rsidRDefault="00BE44EE" w:rsidP="00E32CED">
            <w:pPr>
              <w:rPr>
                <w:rFonts w:asciiTheme="minorHAnsi" w:hAnsiTheme="minorHAnsi"/>
              </w:rPr>
            </w:pPr>
            <w:r w:rsidRPr="00A55D11">
              <w:rPr>
                <w:rFonts w:asciiTheme="minorHAnsi" w:hAnsiTheme="minorHAnsi"/>
                <w:sz w:val="22"/>
                <w:szCs w:val="22"/>
              </w:rPr>
              <w:t>3211</w:t>
            </w: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BE44EE" w:rsidRPr="00A55D11" w:rsidRDefault="00BE44EE" w:rsidP="00E32CED">
            <w:pPr>
              <w:rPr>
                <w:rFonts w:asciiTheme="minorHAnsi" w:hAnsiTheme="minorHAnsi"/>
              </w:rPr>
            </w:pPr>
            <w:r w:rsidRPr="00A55D11">
              <w:rPr>
                <w:rFonts w:asciiTheme="minorHAnsi" w:hAnsiTheme="minorHAnsi"/>
                <w:sz w:val="22"/>
                <w:szCs w:val="22"/>
              </w:rPr>
              <w:t>Τέλη καθαριότητας και ηλεκτροφωτισμού</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199.578,86</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200.051,30</w:t>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3.624,46</w:t>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BE44EE" w:rsidRPr="00BE44EE" w:rsidRDefault="00BE44EE" w:rsidP="00BE44EE">
            <w:pPr>
              <w:jc w:val="right"/>
              <w:rPr>
                <w:rFonts w:asciiTheme="minorHAnsi" w:hAnsiTheme="minorHAnsi" w:cstheme="minorHAnsi"/>
              </w:rPr>
            </w:pPr>
            <w:r w:rsidRPr="00BE44EE">
              <w:rPr>
                <w:rFonts w:asciiTheme="minorHAnsi" w:hAnsiTheme="minorHAnsi" w:cstheme="minorHAnsi"/>
                <w:sz w:val="22"/>
                <w:szCs w:val="22"/>
              </w:rPr>
              <w:t>5.250,16</w:t>
            </w:r>
          </w:p>
        </w:tc>
      </w:tr>
      <w:tr w:rsidR="009D3329" w:rsidRPr="00600BB4" w:rsidTr="00E32CED">
        <w:trPr>
          <w:trHeight w:val="361"/>
        </w:trPr>
        <w:tc>
          <w:tcPr>
            <w:tcW w:w="993" w:type="dxa"/>
            <w:tcBorders>
              <w:top w:val="single" w:sz="8" w:space="0" w:color="auto"/>
              <w:left w:val="single" w:sz="8" w:space="0" w:color="auto"/>
              <w:bottom w:val="single" w:sz="8" w:space="0" w:color="auto"/>
              <w:right w:val="nil"/>
            </w:tcBorders>
            <w:shd w:val="clear" w:color="auto" w:fill="auto"/>
            <w:vAlign w:val="bottom"/>
            <w:hideMark/>
          </w:tcPr>
          <w:p w:rsidR="009D3329" w:rsidRPr="00600BB4" w:rsidRDefault="00631583" w:rsidP="00E32CED">
            <w:pPr>
              <w:rPr>
                <w:rFonts w:asciiTheme="minorHAnsi" w:hAnsiTheme="minorHAnsi"/>
                <w:b/>
              </w:rPr>
            </w:pPr>
            <w:r>
              <w:rPr>
                <w:rFonts w:asciiTheme="minorHAnsi" w:hAnsiTheme="minorHAnsi"/>
                <w:b/>
                <w:sz w:val="22"/>
                <w:szCs w:val="22"/>
              </w:rPr>
              <w:t xml:space="preserve"> </w:t>
            </w:r>
          </w:p>
        </w:tc>
        <w:tc>
          <w:tcPr>
            <w:tcW w:w="2410" w:type="dxa"/>
            <w:tcBorders>
              <w:top w:val="single" w:sz="8" w:space="0" w:color="auto"/>
              <w:left w:val="single" w:sz="8" w:space="0" w:color="auto"/>
              <w:bottom w:val="single" w:sz="8" w:space="0" w:color="auto"/>
              <w:right w:val="nil"/>
            </w:tcBorders>
            <w:shd w:val="clear" w:color="auto" w:fill="auto"/>
            <w:vAlign w:val="bottom"/>
            <w:hideMark/>
          </w:tcPr>
          <w:p w:rsidR="009D3329" w:rsidRPr="00600BB4" w:rsidRDefault="00DD513A" w:rsidP="00DD513A">
            <w:pPr>
              <w:jc w:val="right"/>
              <w:rPr>
                <w:rFonts w:asciiTheme="minorHAnsi" w:hAnsiTheme="minorHAnsi"/>
                <w:b/>
                <w:lang w:val="en-US"/>
              </w:rPr>
            </w:pPr>
            <w:r>
              <w:rPr>
                <w:rFonts w:asciiTheme="minorHAnsi" w:hAnsiTheme="minorHAnsi"/>
                <w:b/>
                <w:sz w:val="22"/>
                <w:szCs w:val="22"/>
              </w:rPr>
              <w:t xml:space="preserve">ΣΥΝΟΛΟ ΕΣΟΔΩΝ </w:t>
            </w:r>
            <w:r w:rsidR="009D3329" w:rsidRPr="00600BB4">
              <w:rPr>
                <w:rFonts w:asciiTheme="minorHAnsi" w:hAnsiTheme="minorHAnsi"/>
                <w:b/>
                <w:sz w:val="22"/>
                <w:szCs w:val="22"/>
                <w:lang w:val="en-US"/>
              </w:rPr>
              <w:t xml:space="preserve">: </w:t>
            </w:r>
          </w:p>
        </w:tc>
        <w:tc>
          <w:tcPr>
            <w:tcW w:w="1408" w:type="dxa"/>
            <w:tcBorders>
              <w:top w:val="single" w:sz="8" w:space="0" w:color="auto"/>
              <w:left w:val="single" w:sz="8" w:space="0" w:color="auto"/>
              <w:bottom w:val="single" w:sz="8" w:space="0" w:color="auto"/>
              <w:right w:val="nil"/>
            </w:tcBorders>
            <w:shd w:val="clear" w:color="auto" w:fill="auto"/>
            <w:noWrap/>
            <w:vAlign w:val="bottom"/>
            <w:hideMark/>
          </w:tcPr>
          <w:p w:rsidR="009D3329" w:rsidRPr="00600BB4" w:rsidRDefault="003265DB" w:rsidP="00E32CED">
            <w:pPr>
              <w:jc w:val="right"/>
              <w:rPr>
                <w:rFonts w:asciiTheme="minorHAnsi" w:hAnsiTheme="minorHAnsi"/>
                <w:b/>
              </w:rPr>
            </w:pPr>
            <w:r>
              <w:rPr>
                <w:rFonts w:asciiTheme="minorHAnsi" w:hAnsiTheme="minorHAnsi"/>
                <w:b/>
                <w:sz w:val="22"/>
                <w:szCs w:val="22"/>
              </w:rPr>
              <w:fldChar w:fldCharType="begin"/>
            </w:r>
            <w:r w:rsidR="00BE44EE">
              <w:rPr>
                <w:rFonts w:asciiTheme="minorHAnsi" w:hAnsiTheme="minorHAnsi"/>
                <w:b/>
                <w:sz w:val="22"/>
                <w:szCs w:val="22"/>
              </w:rPr>
              <w:instrText xml:space="preserve"> =C3+C4+c6+C8 \# "#.##0,00" </w:instrText>
            </w:r>
            <w:r>
              <w:rPr>
                <w:rFonts w:asciiTheme="minorHAnsi" w:hAnsiTheme="minorHAnsi"/>
                <w:b/>
                <w:sz w:val="22"/>
                <w:szCs w:val="22"/>
              </w:rPr>
              <w:fldChar w:fldCharType="separate"/>
            </w:r>
            <w:r w:rsidR="00BE44EE">
              <w:rPr>
                <w:rFonts w:asciiTheme="minorHAnsi" w:hAnsiTheme="minorHAnsi"/>
                <w:b/>
                <w:noProof/>
                <w:sz w:val="22"/>
                <w:szCs w:val="22"/>
              </w:rPr>
              <w:t>6.314.578,86</w:t>
            </w:r>
            <w:r>
              <w:rPr>
                <w:rFonts w:asciiTheme="minorHAnsi" w:hAnsiTheme="minorHAns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9D3329" w:rsidRPr="00600BB4" w:rsidRDefault="003265DB" w:rsidP="00E32CED">
            <w:pPr>
              <w:jc w:val="right"/>
              <w:rPr>
                <w:rFonts w:asciiTheme="minorHAnsi" w:hAnsiTheme="minorHAnsi"/>
                <w:b/>
              </w:rPr>
            </w:pPr>
            <w:r>
              <w:rPr>
                <w:rFonts w:asciiTheme="minorHAnsi" w:hAnsiTheme="minorHAnsi"/>
                <w:b/>
                <w:sz w:val="22"/>
                <w:szCs w:val="22"/>
              </w:rPr>
              <w:fldChar w:fldCharType="begin"/>
            </w:r>
            <w:r w:rsidR="00BE44EE">
              <w:rPr>
                <w:rFonts w:asciiTheme="minorHAnsi" w:hAnsiTheme="minorHAnsi"/>
                <w:b/>
                <w:sz w:val="22"/>
                <w:szCs w:val="22"/>
              </w:rPr>
              <w:instrText xml:space="preserve"> =D3+D4+D6+D8 \# "#.##0,00" </w:instrText>
            </w:r>
            <w:r>
              <w:rPr>
                <w:rFonts w:asciiTheme="minorHAnsi" w:hAnsiTheme="minorHAnsi"/>
                <w:b/>
                <w:sz w:val="22"/>
                <w:szCs w:val="22"/>
              </w:rPr>
              <w:fldChar w:fldCharType="separate"/>
            </w:r>
            <w:r w:rsidR="00BE44EE">
              <w:rPr>
                <w:rFonts w:asciiTheme="minorHAnsi" w:hAnsiTheme="minorHAnsi"/>
                <w:b/>
                <w:noProof/>
                <w:sz w:val="22"/>
                <w:szCs w:val="22"/>
              </w:rPr>
              <w:t>3.879.396,60</w:t>
            </w:r>
            <w:r>
              <w:rPr>
                <w:rFonts w:asciiTheme="minorHAnsi" w:hAnsiTheme="minorHAns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9D3329" w:rsidRPr="00600BB4" w:rsidRDefault="003265DB" w:rsidP="00E32CED">
            <w:pPr>
              <w:jc w:val="right"/>
              <w:rPr>
                <w:rFonts w:asciiTheme="minorHAnsi" w:hAnsiTheme="minorHAnsi"/>
                <w:b/>
              </w:rPr>
            </w:pPr>
            <w:r>
              <w:rPr>
                <w:rFonts w:asciiTheme="minorHAnsi" w:hAnsiTheme="minorHAnsi"/>
                <w:b/>
                <w:sz w:val="22"/>
                <w:szCs w:val="22"/>
              </w:rPr>
              <w:fldChar w:fldCharType="begin"/>
            </w:r>
            <w:r w:rsidR="00BE44EE">
              <w:rPr>
                <w:rFonts w:asciiTheme="minorHAnsi" w:hAnsiTheme="minorHAnsi"/>
                <w:b/>
                <w:sz w:val="22"/>
                <w:szCs w:val="22"/>
              </w:rPr>
              <w:instrText xml:space="preserve"> =E3+E4+E6+E8 \# "#.##0,00" </w:instrText>
            </w:r>
            <w:r>
              <w:rPr>
                <w:rFonts w:asciiTheme="minorHAnsi" w:hAnsiTheme="minorHAnsi"/>
                <w:b/>
                <w:sz w:val="22"/>
                <w:szCs w:val="22"/>
              </w:rPr>
              <w:fldChar w:fldCharType="separate"/>
            </w:r>
            <w:r w:rsidR="00BE44EE">
              <w:rPr>
                <w:rFonts w:asciiTheme="minorHAnsi" w:hAnsiTheme="minorHAnsi"/>
                <w:b/>
                <w:noProof/>
                <w:sz w:val="22"/>
                <w:szCs w:val="22"/>
              </w:rPr>
              <w:t>3.672,75</w:t>
            </w:r>
            <w:r>
              <w:rPr>
                <w:rFonts w:asciiTheme="minorHAnsi" w:hAnsiTheme="minorHAnsi"/>
                <w:b/>
                <w:sz w:val="22"/>
                <w:szCs w:val="22"/>
              </w:rPr>
              <w:fldChar w:fldCharType="end"/>
            </w:r>
          </w:p>
        </w:tc>
        <w:tc>
          <w:tcPr>
            <w:tcW w:w="157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D3329" w:rsidRPr="00600BB4" w:rsidRDefault="003265DB" w:rsidP="00E32CED">
            <w:pPr>
              <w:jc w:val="right"/>
              <w:rPr>
                <w:rFonts w:asciiTheme="minorHAnsi" w:hAnsiTheme="minorHAnsi"/>
                <w:b/>
              </w:rPr>
            </w:pPr>
            <w:r>
              <w:rPr>
                <w:rFonts w:asciiTheme="minorHAnsi" w:hAnsiTheme="minorHAnsi"/>
                <w:b/>
                <w:sz w:val="22"/>
                <w:szCs w:val="22"/>
              </w:rPr>
              <w:fldChar w:fldCharType="begin"/>
            </w:r>
            <w:r w:rsidR="00BE44EE">
              <w:rPr>
                <w:rFonts w:asciiTheme="minorHAnsi" w:hAnsiTheme="minorHAnsi"/>
                <w:b/>
                <w:sz w:val="22"/>
                <w:szCs w:val="22"/>
              </w:rPr>
              <w:instrText xml:space="preserve"> =F3+F4+F6+F8 \# "#.##0,00" </w:instrText>
            </w:r>
            <w:r>
              <w:rPr>
                <w:rFonts w:asciiTheme="minorHAnsi" w:hAnsiTheme="minorHAnsi"/>
                <w:b/>
                <w:sz w:val="22"/>
                <w:szCs w:val="22"/>
              </w:rPr>
              <w:fldChar w:fldCharType="separate"/>
            </w:r>
            <w:r w:rsidR="00BE44EE">
              <w:rPr>
                <w:rFonts w:asciiTheme="minorHAnsi" w:hAnsiTheme="minorHAnsi"/>
                <w:b/>
                <w:noProof/>
                <w:sz w:val="22"/>
                <w:szCs w:val="22"/>
              </w:rPr>
              <w:t>3.604.745,22</w:t>
            </w:r>
            <w:r>
              <w:rPr>
                <w:rFonts w:asciiTheme="minorHAnsi" w:hAnsiTheme="minorHAnsi"/>
                <w:b/>
                <w:sz w:val="22"/>
                <w:szCs w:val="22"/>
              </w:rPr>
              <w:fldChar w:fldCharType="end"/>
            </w:r>
          </w:p>
        </w:tc>
      </w:tr>
    </w:tbl>
    <w:p w:rsidR="00695372" w:rsidRDefault="00695372" w:rsidP="009D3329">
      <w:pPr>
        <w:shd w:val="clear" w:color="auto" w:fill="FFFFFF"/>
        <w:spacing w:line="360" w:lineRule="auto"/>
        <w:ind w:firstLine="284"/>
        <w:jc w:val="both"/>
        <w:rPr>
          <w:rFonts w:asciiTheme="minorHAnsi" w:hAnsiTheme="minorHAnsi"/>
        </w:rPr>
      </w:pPr>
    </w:p>
    <w:p w:rsidR="009D3329" w:rsidRPr="00763B76" w:rsidRDefault="009D3329" w:rsidP="009D3329">
      <w:pPr>
        <w:shd w:val="clear" w:color="auto" w:fill="FFFFFF"/>
        <w:spacing w:line="360" w:lineRule="auto"/>
        <w:ind w:firstLine="284"/>
        <w:jc w:val="both"/>
        <w:rPr>
          <w:rFonts w:asciiTheme="minorHAnsi" w:hAnsiTheme="minorHAnsi"/>
        </w:rPr>
      </w:pPr>
      <w:r w:rsidRPr="00763B76">
        <w:rPr>
          <w:rFonts w:asciiTheme="minorHAnsi" w:hAnsiTheme="minorHAnsi"/>
        </w:rPr>
        <w:t>Β. Σκέλος Εξόδων</w:t>
      </w:r>
    </w:p>
    <w:tbl>
      <w:tblPr>
        <w:tblW w:w="9345" w:type="dxa"/>
        <w:tblInd w:w="52" w:type="dxa"/>
        <w:tblLayout w:type="fixed"/>
        <w:tblLook w:val="04A0"/>
      </w:tblPr>
      <w:tblGrid>
        <w:gridCol w:w="2183"/>
        <w:gridCol w:w="1559"/>
        <w:gridCol w:w="1418"/>
        <w:gridCol w:w="1394"/>
        <w:gridCol w:w="1394"/>
        <w:gridCol w:w="1397"/>
      </w:tblGrid>
      <w:tr w:rsidR="009D3329" w:rsidRPr="00763B76" w:rsidTr="00720790">
        <w:trPr>
          <w:trHeight w:val="406"/>
        </w:trPr>
        <w:tc>
          <w:tcPr>
            <w:tcW w:w="2183" w:type="dxa"/>
            <w:tcBorders>
              <w:top w:val="single" w:sz="8" w:space="0" w:color="auto"/>
              <w:left w:val="single" w:sz="8" w:space="0" w:color="auto"/>
              <w:bottom w:val="single" w:sz="8" w:space="0" w:color="auto"/>
              <w:right w:val="single" w:sz="8" w:space="0" w:color="auto"/>
            </w:tcBorders>
            <w:shd w:val="clear" w:color="000000" w:fill="99CCFF"/>
            <w:vAlign w:val="bottom"/>
            <w:hideMark/>
          </w:tcPr>
          <w:p w:rsidR="009D3329" w:rsidRPr="00720790" w:rsidRDefault="009D3329" w:rsidP="00E32CED">
            <w:pPr>
              <w:rPr>
                <w:rFonts w:ascii="Calibri" w:hAnsi="Calibri"/>
                <w:bCs/>
              </w:rPr>
            </w:pPr>
            <w:r w:rsidRPr="00720790">
              <w:rPr>
                <w:rFonts w:ascii="Calibri" w:hAnsi="Calibri"/>
                <w:bCs/>
                <w:sz w:val="22"/>
                <w:szCs w:val="22"/>
              </w:rPr>
              <w:t>Περιγραφή</w:t>
            </w:r>
          </w:p>
        </w:tc>
        <w:tc>
          <w:tcPr>
            <w:tcW w:w="1559" w:type="dxa"/>
            <w:tcBorders>
              <w:top w:val="single" w:sz="8" w:space="0" w:color="auto"/>
              <w:left w:val="nil"/>
              <w:bottom w:val="single" w:sz="8" w:space="0" w:color="auto"/>
              <w:right w:val="single" w:sz="8" w:space="0" w:color="auto"/>
            </w:tcBorders>
            <w:shd w:val="clear" w:color="000000" w:fill="99CCFF"/>
            <w:vAlign w:val="bottom"/>
            <w:hideMark/>
          </w:tcPr>
          <w:p w:rsidR="009D3329" w:rsidRPr="00720790" w:rsidRDefault="009D3329" w:rsidP="00E32CED">
            <w:pPr>
              <w:rPr>
                <w:rFonts w:ascii="Calibri" w:hAnsi="Calibri"/>
                <w:bCs/>
              </w:rPr>
            </w:pPr>
            <w:r w:rsidRPr="00720790">
              <w:rPr>
                <w:rFonts w:ascii="Calibri" w:hAnsi="Calibri"/>
                <w:bCs/>
                <w:sz w:val="22"/>
                <w:szCs w:val="22"/>
              </w:rPr>
              <w:t>Διαμορ/θέντα</w:t>
            </w:r>
          </w:p>
        </w:tc>
        <w:tc>
          <w:tcPr>
            <w:tcW w:w="1418" w:type="dxa"/>
            <w:tcBorders>
              <w:top w:val="single" w:sz="8" w:space="0" w:color="auto"/>
              <w:left w:val="nil"/>
              <w:bottom w:val="single" w:sz="8" w:space="0" w:color="auto"/>
              <w:right w:val="single" w:sz="8" w:space="0" w:color="auto"/>
            </w:tcBorders>
            <w:shd w:val="clear" w:color="000000" w:fill="99CCFF"/>
            <w:vAlign w:val="bottom"/>
            <w:hideMark/>
          </w:tcPr>
          <w:p w:rsidR="009D3329" w:rsidRPr="00720790" w:rsidRDefault="009D3329" w:rsidP="00E32CED">
            <w:pPr>
              <w:rPr>
                <w:rFonts w:ascii="Calibri" w:hAnsi="Calibri"/>
                <w:bCs/>
              </w:rPr>
            </w:pPr>
            <w:r w:rsidRPr="00720790">
              <w:rPr>
                <w:rFonts w:ascii="Calibri" w:hAnsi="Calibri"/>
                <w:bCs/>
                <w:sz w:val="22"/>
                <w:szCs w:val="22"/>
              </w:rPr>
              <w:t>Έκθ/Θέντα</w:t>
            </w:r>
          </w:p>
        </w:tc>
        <w:tc>
          <w:tcPr>
            <w:tcW w:w="1394" w:type="dxa"/>
            <w:tcBorders>
              <w:top w:val="single" w:sz="8" w:space="0" w:color="auto"/>
              <w:left w:val="nil"/>
              <w:bottom w:val="single" w:sz="8" w:space="0" w:color="auto"/>
              <w:right w:val="single" w:sz="8" w:space="0" w:color="auto"/>
            </w:tcBorders>
            <w:shd w:val="clear" w:color="000000" w:fill="99CCFF"/>
            <w:vAlign w:val="bottom"/>
            <w:hideMark/>
          </w:tcPr>
          <w:p w:rsidR="009D3329" w:rsidRPr="00720790" w:rsidRDefault="009D3329" w:rsidP="00E32CED">
            <w:pPr>
              <w:rPr>
                <w:rFonts w:ascii="Calibri" w:hAnsi="Calibri"/>
                <w:bCs/>
              </w:rPr>
            </w:pPr>
            <w:r w:rsidRPr="00720790">
              <w:rPr>
                <w:rFonts w:ascii="Calibri" w:hAnsi="Calibri"/>
                <w:bCs/>
                <w:sz w:val="22"/>
                <w:szCs w:val="22"/>
              </w:rPr>
              <w:t>Εντ/θέντα</w:t>
            </w:r>
          </w:p>
        </w:tc>
        <w:tc>
          <w:tcPr>
            <w:tcW w:w="1394" w:type="dxa"/>
            <w:tcBorders>
              <w:top w:val="single" w:sz="8" w:space="0" w:color="auto"/>
              <w:left w:val="nil"/>
              <w:bottom w:val="single" w:sz="8" w:space="0" w:color="auto"/>
              <w:right w:val="single" w:sz="8" w:space="0" w:color="auto"/>
            </w:tcBorders>
            <w:shd w:val="clear" w:color="000000" w:fill="99CCFF"/>
            <w:vAlign w:val="bottom"/>
            <w:hideMark/>
          </w:tcPr>
          <w:p w:rsidR="009D3329" w:rsidRPr="00720790" w:rsidRDefault="009D3329" w:rsidP="00E32CED">
            <w:pPr>
              <w:rPr>
                <w:rFonts w:ascii="Calibri" w:hAnsi="Calibri"/>
                <w:bCs/>
              </w:rPr>
            </w:pPr>
            <w:r w:rsidRPr="00720790">
              <w:rPr>
                <w:rFonts w:ascii="Calibri" w:hAnsi="Calibri"/>
                <w:bCs/>
                <w:sz w:val="22"/>
                <w:szCs w:val="22"/>
              </w:rPr>
              <w:t>Τιμολ/θέντα</w:t>
            </w:r>
          </w:p>
        </w:tc>
        <w:tc>
          <w:tcPr>
            <w:tcW w:w="1397" w:type="dxa"/>
            <w:tcBorders>
              <w:top w:val="single" w:sz="8" w:space="0" w:color="auto"/>
              <w:left w:val="nil"/>
              <w:bottom w:val="single" w:sz="8" w:space="0" w:color="auto"/>
              <w:right w:val="single" w:sz="8" w:space="0" w:color="auto"/>
            </w:tcBorders>
            <w:shd w:val="clear" w:color="000000" w:fill="99CCFF"/>
            <w:vAlign w:val="bottom"/>
            <w:hideMark/>
          </w:tcPr>
          <w:p w:rsidR="009D3329" w:rsidRPr="00720790" w:rsidRDefault="009D3329" w:rsidP="00E32CED">
            <w:pPr>
              <w:rPr>
                <w:rFonts w:ascii="Calibri" w:hAnsi="Calibri"/>
                <w:bCs/>
              </w:rPr>
            </w:pPr>
            <w:r w:rsidRPr="00720790">
              <w:rPr>
                <w:rFonts w:ascii="Calibri" w:hAnsi="Calibri"/>
                <w:bCs/>
                <w:sz w:val="22"/>
                <w:szCs w:val="22"/>
              </w:rPr>
              <w:t>Πληρωθέντα</w:t>
            </w:r>
          </w:p>
        </w:tc>
      </w:tr>
      <w:tr w:rsidR="00F425CB" w:rsidRPr="00763B76" w:rsidTr="00720790">
        <w:trPr>
          <w:trHeight w:val="615"/>
        </w:trPr>
        <w:tc>
          <w:tcPr>
            <w:tcW w:w="2183" w:type="dxa"/>
            <w:tcBorders>
              <w:top w:val="single" w:sz="8" w:space="0" w:color="auto"/>
              <w:left w:val="single" w:sz="8" w:space="0" w:color="auto"/>
              <w:bottom w:val="single" w:sz="8" w:space="0" w:color="auto"/>
              <w:right w:val="single" w:sz="8" w:space="0" w:color="auto"/>
            </w:tcBorders>
            <w:shd w:val="clear" w:color="000000"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ΔΑΠΑΝΕΣ ΠΡΟΣΩΠΙΚΟΥ</w:t>
            </w:r>
          </w:p>
        </w:tc>
        <w:tc>
          <w:tcPr>
            <w:tcW w:w="1559"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2.703.557,36</w:t>
            </w:r>
          </w:p>
        </w:tc>
        <w:tc>
          <w:tcPr>
            <w:tcW w:w="1418"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2.526.691,06</w:t>
            </w:r>
          </w:p>
        </w:tc>
        <w:tc>
          <w:tcPr>
            <w:tcW w:w="1394"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1.469.060,11</w:t>
            </w:r>
          </w:p>
        </w:tc>
        <w:tc>
          <w:tcPr>
            <w:tcW w:w="1394"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1.476.284,49</w:t>
            </w:r>
          </w:p>
        </w:tc>
        <w:tc>
          <w:tcPr>
            <w:tcW w:w="1397"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1.353.903,03</w:t>
            </w:r>
          </w:p>
        </w:tc>
      </w:tr>
      <w:tr w:rsidR="00D02032" w:rsidRPr="00D02032" w:rsidTr="00720790">
        <w:trPr>
          <w:trHeight w:val="300"/>
        </w:trPr>
        <w:tc>
          <w:tcPr>
            <w:tcW w:w="2183" w:type="dxa"/>
            <w:tcBorders>
              <w:top w:val="single" w:sz="8" w:space="0" w:color="auto"/>
              <w:left w:val="single" w:sz="8" w:space="0" w:color="auto"/>
              <w:bottom w:val="single" w:sz="8" w:space="0" w:color="auto"/>
              <w:right w:val="nil"/>
            </w:tcBorders>
            <w:shd w:val="clear" w:color="auto" w:fill="auto"/>
            <w:hideMark/>
          </w:tcPr>
          <w:p w:rsidR="00D02032" w:rsidRPr="00D02032" w:rsidRDefault="00D02032" w:rsidP="00D02032">
            <w:pPr>
              <w:rPr>
                <w:rFonts w:asciiTheme="minorHAnsi" w:hAnsiTheme="minorHAnsi" w:cstheme="minorHAnsi"/>
              </w:rPr>
            </w:pPr>
            <w:r w:rsidRPr="00D02032">
              <w:rPr>
                <w:rFonts w:asciiTheme="minorHAnsi" w:hAnsiTheme="minorHAnsi"/>
                <w:sz w:val="22"/>
                <w:szCs w:val="22"/>
              </w:rPr>
              <w:t>ΔΑΠΑΝΕΣ ΠΡΟΣΩΠΙΚΟΥ Π.Ο.Ε.</w:t>
            </w:r>
          </w:p>
        </w:tc>
        <w:tc>
          <w:tcPr>
            <w:tcW w:w="1559"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r w:rsidRPr="00D02032">
              <w:rPr>
                <w:rFonts w:asciiTheme="minorHAnsi" w:hAnsiTheme="minorHAnsi" w:cstheme="minorHAnsi"/>
                <w:sz w:val="22"/>
                <w:szCs w:val="22"/>
              </w:rPr>
              <w:t>100.600,00</w:t>
            </w:r>
          </w:p>
        </w:tc>
        <w:tc>
          <w:tcPr>
            <w:tcW w:w="1418"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r w:rsidRPr="00D02032">
              <w:rPr>
                <w:rFonts w:asciiTheme="minorHAnsi" w:hAnsiTheme="minorHAnsi" w:cstheme="minorHAnsi"/>
                <w:sz w:val="22"/>
                <w:szCs w:val="22"/>
              </w:rPr>
              <w:t>100.600,00</w:t>
            </w:r>
          </w:p>
        </w:tc>
        <w:tc>
          <w:tcPr>
            <w:tcW w:w="1394"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r w:rsidRPr="00D02032">
              <w:rPr>
                <w:rFonts w:asciiTheme="minorHAnsi" w:hAnsiTheme="minorHAnsi" w:cstheme="minorHAnsi"/>
                <w:sz w:val="22"/>
                <w:szCs w:val="22"/>
              </w:rPr>
              <w:t>100.600,00</w:t>
            </w:r>
          </w:p>
        </w:tc>
        <w:tc>
          <w:tcPr>
            <w:tcW w:w="1394" w:type="dxa"/>
            <w:tcBorders>
              <w:top w:val="single" w:sz="8" w:space="0" w:color="auto"/>
              <w:left w:val="single" w:sz="8" w:space="0" w:color="auto"/>
              <w:bottom w:val="single" w:sz="8" w:space="0" w:color="auto"/>
              <w:right w:val="nil"/>
            </w:tcBorders>
            <w:shd w:val="clear" w:color="auto" w:fill="auto"/>
            <w:noWrap/>
            <w:hideMark/>
          </w:tcPr>
          <w:p w:rsidR="00D02032" w:rsidRPr="00D02032" w:rsidRDefault="00D02032" w:rsidP="00D02032">
            <w:pPr>
              <w:jc w:val="right"/>
              <w:rPr>
                <w:rFonts w:asciiTheme="minorHAnsi" w:hAnsiTheme="minorHAnsi" w:cstheme="minorHAnsi"/>
              </w:rPr>
            </w:pPr>
            <w:r w:rsidRPr="00D02032">
              <w:rPr>
                <w:rFonts w:asciiTheme="minorHAnsi" w:hAnsiTheme="minorHAnsi" w:cstheme="minorHAnsi"/>
                <w:sz w:val="22"/>
                <w:szCs w:val="22"/>
              </w:rPr>
              <w:t>100.600,00</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D02032" w:rsidRPr="00D02032" w:rsidRDefault="00D02032" w:rsidP="00D02032">
            <w:pPr>
              <w:jc w:val="right"/>
              <w:rPr>
                <w:rFonts w:asciiTheme="minorHAnsi" w:hAnsiTheme="minorHAnsi" w:cstheme="minorHAnsi"/>
              </w:rPr>
            </w:pPr>
            <w:r w:rsidRPr="00D02032">
              <w:rPr>
                <w:rFonts w:asciiTheme="minorHAnsi" w:hAnsiTheme="minorHAnsi" w:cstheme="minorHAnsi"/>
                <w:sz w:val="22"/>
                <w:szCs w:val="22"/>
              </w:rPr>
              <w:t>100.600,00</w:t>
            </w:r>
          </w:p>
        </w:tc>
      </w:tr>
      <w:tr w:rsidR="00F425CB" w:rsidRPr="00763B76" w:rsidTr="00720790">
        <w:trPr>
          <w:trHeight w:val="615"/>
        </w:trPr>
        <w:tc>
          <w:tcPr>
            <w:tcW w:w="2183" w:type="dxa"/>
            <w:tcBorders>
              <w:top w:val="single" w:sz="8" w:space="0" w:color="auto"/>
              <w:left w:val="single" w:sz="8" w:space="0" w:color="auto"/>
              <w:bottom w:val="single" w:sz="8" w:space="0" w:color="auto"/>
              <w:right w:val="single" w:sz="8" w:space="0" w:color="auto"/>
            </w:tcBorders>
            <w:shd w:val="clear" w:color="000000"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ΦΩΤΙΣΜΟΣ ΟΔΩΝ-ΠΛΑΤΕΙΩΝ</w:t>
            </w:r>
          </w:p>
        </w:tc>
        <w:tc>
          <w:tcPr>
            <w:tcW w:w="1559"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590.000,00</w:t>
            </w:r>
          </w:p>
        </w:tc>
        <w:tc>
          <w:tcPr>
            <w:tcW w:w="1418"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590.000,00</w:t>
            </w:r>
          </w:p>
        </w:tc>
        <w:tc>
          <w:tcPr>
            <w:tcW w:w="1394"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360.388,72</w:t>
            </w:r>
          </w:p>
        </w:tc>
        <w:tc>
          <w:tcPr>
            <w:tcW w:w="1394"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360.388,72</w:t>
            </w:r>
          </w:p>
        </w:tc>
        <w:tc>
          <w:tcPr>
            <w:tcW w:w="1397" w:type="dxa"/>
            <w:tcBorders>
              <w:top w:val="single" w:sz="8" w:space="0" w:color="auto"/>
              <w:left w:val="nil"/>
              <w:bottom w:val="single" w:sz="8" w:space="0" w:color="auto"/>
              <w:right w:val="single" w:sz="8" w:space="0" w:color="auto"/>
            </w:tcBorders>
            <w:shd w:val="clear" w:color="000000" w:fill="auto"/>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360.388,72</w:t>
            </w:r>
          </w:p>
        </w:tc>
      </w:tr>
      <w:tr w:rsidR="00F425CB" w:rsidRPr="00763B76" w:rsidTr="00720790">
        <w:trPr>
          <w:trHeight w:val="300"/>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ΕΙΣΦΟΡΑ  ΕΔΣΝΑ</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1.241.000,00</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1.241.000,00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720.678,52</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720.678,52</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720.678,52</w:t>
            </w:r>
          </w:p>
        </w:tc>
      </w:tr>
      <w:tr w:rsidR="00F425CB" w:rsidRPr="00763B76" w:rsidTr="00720790">
        <w:trPr>
          <w:trHeight w:val="600"/>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ΠΡΟΜΗΘΕΙΑ ΔΕΗ – ΕΙΣΦΟΡΑ  ΤΕΑΔΥ/ ΤΠΔΥ</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796.000,00</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796.000,00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498.720,80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498.720,80</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498.720,80</w:t>
            </w:r>
          </w:p>
        </w:tc>
      </w:tr>
      <w:tr w:rsidR="00F425CB" w:rsidRPr="00763B76" w:rsidTr="00720790">
        <w:trPr>
          <w:trHeight w:val="612"/>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ΣΥΝΤΗΡΗΣΕΙΣ – ΕΠΙΣΚΕΥΕΣ</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161.533,77</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150.070,00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12.969,38</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16.940,26</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12.969,38</w:t>
            </w:r>
          </w:p>
        </w:tc>
      </w:tr>
      <w:tr w:rsidR="00F425CB" w:rsidRPr="00763B76" w:rsidTr="00720790">
        <w:trPr>
          <w:trHeight w:val="448"/>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16519A">
            <w:pPr>
              <w:rPr>
                <w:rFonts w:asciiTheme="minorHAnsi" w:hAnsiTheme="minorHAnsi" w:cstheme="minorHAnsi"/>
              </w:rPr>
            </w:pPr>
            <w:r w:rsidRPr="00F425CB">
              <w:rPr>
                <w:rFonts w:asciiTheme="minorHAnsi" w:hAnsiTheme="minorHAnsi" w:cstheme="minorHAnsi"/>
                <w:sz w:val="22"/>
                <w:szCs w:val="22"/>
              </w:rPr>
              <w:lastRenderedPageBreak/>
              <w:t xml:space="preserve">ΚΑΥΣΙΜΑ </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568.133,04</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273.128,31</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137.846,84</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153.499,06</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137.846,84</w:t>
            </w:r>
          </w:p>
        </w:tc>
      </w:tr>
      <w:tr w:rsidR="00F425CB" w:rsidRPr="00763B76" w:rsidTr="00720790">
        <w:trPr>
          <w:trHeight w:val="612"/>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ΑΝΤΑΛΛΑΚΤΙΚΑ - ΑΝΑΛΩΣΙΜΑ</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227.088,32</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157.893,37</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14.629,04</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15.469,50</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14.629,04</w:t>
            </w:r>
          </w:p>
        </w:tc>
      </w:tr>
      <w:tr w:rsidR="00F425CB" w:rsidRPr="00763B76" w:rsidTr="00720790">
        <w:trPr>
          <w:trHeight w:val="612"/>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ΑΣΦΑΛΙΣΤΡΑ - ΤΕΛΗ ΚΥΚΛ.- ΔΙΟΔΙΑ</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116.000,00</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93.675,55</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84.367,60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84.367,60</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84.367,60</w:t>
            </w:r>
          </w:p>
        </w:tc>
      </w:tr>
      <w:tr w:rsidR="00F425CB" w:rsidRPr="00763B76" w:rsidTr="00720790">
        <w:trPr>
          <w:trHeight w:val="523"/>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ΛΟΙΠΕΣ ΔΑΠΑΝΕΣ - ΜΙΣΘΩΜΑΤΑ</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57.203,70</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40.953,40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13.149,90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13.420,50</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13.149,90</w:t>
            </w:r>
          </w:p>
        </w:tc>
      </w:tr>
      <w:tr w:rsidR="00F425CB" w:rsidRPr="00763B76" w:rsidTr="00720790">
        <w:trPr>
          <w:trHeight w:val="300"/>
        </w:trPr>
        <w:tc>
          <w:tcPr>
            <w:tcW w:w="2183" w:type="dxa"/>
            <w:tcBorders>
              <w:top w:val="single" w:sz="8" w:space="0" w:color="auto"/>
              <w:left w:val="single" w:sz="8" w:space="0" w:color="auto"/>
              <w:bottom w:val="single" w:sz="8" w:space="0" w:color="auto"/>
              <w:right w:val="nil"/>
            </w:tcBorders>
            <w:shd w:val="clear" w:color="auto" w:fill="auto"/>
            <w:hideMark/>
          </w:tcPr>
          <w:p w:rsidR="00F425CB" w:rsidRPr="00F425CB" w:rsidRDefault="00F425CB" w:rsidP="007D59D9">
            <w:pPr>
              <w:rPr>
                <w:rFonts w:asciiTheme="minorHAnsi" w:hAnsiTheme="minorHAnsi" w:cstheme="minorHAnsi"/>
              </w:rPr>
            </w:pPr>
            <w:r w:rsidRPr="00F425CB">
              <w:rPr>
                <w:rFonts w:asciiTheme="minorHAnsi" w:hAnsiTheme="minorHAnsi" w:cstheme="minorHAnsi"/>
                <w:sz w:val="22"/>
                <w:szCs w:val="22"/>
              </w:rPr>
              <w:t>ΕΠΕΝΔΥΣΕΙΣ /ΠΡΟΜΗΘΕΙΕΣ ΠΑΓΙΩΝ</w:t>
            </w:r>
          </w:p>
        </w:tc>
        <w:tc>
          <w:tcPr>
            <w:tcW w:w="1559"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1.732.212,56</w:t>
            </w:r>
          </w:p>
        </w:tc>
        <w:tc>
          <w:tcPr>
            <w:tcW w:w="1418"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211.478,82</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209.100,00</w:t>
            </w:r>
          </w:p>
        </w:tc>
        <w:tc>
          <w:tcPr>
            <w:tcW w:w="1394" w:type="dxa"/>
            <w:tcBorders>
              <w:top w:val="single" w:sz="8" w:space="0" w:color="auto"/>
              <w:left w:val="single" w:sz="8" w:space="0" w:color="auto"/>
              <w:bottom w:val="single" w:sz="8" w:space="0" w:color="auto"/>
              <w:right w:val="nil"/>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209.100,00</w:t>
            </w:r>
          </w:p>
        </w:tc>
        <w:tc>
          <w:tcPr>
            <w:tcW w:w="1397" w:type="dxa"/>
            <w:tcBorders>
              <w:top w:val="single" w:sz="8" w:space="0" w:color="auto"/>
              <w:left w:val="single" w:sz="8" w:space="0" w:color="auto"/>
              <w:bottom w:val="single" w:sz="8" w:space="0" w:color="auto"/>
              <w:right w:val="single" w:sz="8" w:space="0" w:color="auto"/>
            </w:tcBorders>
            <w:shd w:val="clear" w:color="auto" w:fill="auto"/>
            <w:noWrap/>
            <w:hideMark/>
          </w:tcPr>
          <w:p w:rsidR="00F425CB" w:rsidRPr="00F425CB" w:rsidRDefault="00F425CB" w:rsidP="00F425CB">
            <w:pPr>
              <w:jc w:val="right"/>
              <w:rPr>
                <w:rFonts w:asciiTheme="minorHAnsi" w:hAnsiTheme="minorHAnsi" w:cstheme="minorHAnsi"/>
              </w:rPr>
            </w:pPr>
            <w:r w:rsidRPr="00F425CB">
              <w:rPr>
                <w:rFonts w:asciiTheme="minorHAnsi" w:hAnsiTheme="minorHAnsi" w:cstheme="minorHAnsi"/>
                <w:sz w:val="22"/>
                <w:szCs w:val="22"/>
              </w:rPr>
              <w:t>209.100,00</w:t>
            </w:r>
          </w:p>
        </w:tc>
      </w:tr>
      <w:tr w:rsidR="009D3329" w:rsidRPr="00763B76" w:rsidTr="00720790">
        <w:trPr>
          <w:trHeight w:val="587"/>
        </w:trPr>
        <w:tc>
          <w:tcPr>
            <w:tcW w:w="2183" w:type="dxa"/>
            <w:tcBorders>
              <w:top w:val="single" w:sz="8" w:space="0" w:color="auto"/>
              <w:left w:val="single" w:sz="8" w:space="0" w:color="auto"/>
              <w:bottom w:val="single" w:sz="8" w:space="0" w:color="auto"/>
              <w:right w:val="nil"/>
            </w:tcBorders>
            <w:shd w:val="clear" w:color="auto" w:fill="auto"/>
            <w:vAlign w:val="bottom"/>
            <w:hideMark/>
          </w:tcPr>
          <w:p w:rsidR="009D3329" w:rsidRPr="00763B76" w:rsidRDefault="009D3329" w:rsidP="00E32CED">
            <w:pPr>
              <w:rPr>
                <w:rFonts w:asciiTheme="minorHAnsi" w:hAnsiTheme="minorHAnsi"/>
                <w:b/>
              </w:rPr>
            </w:pPr>
            <w:r w:rsidRPr="00763B76">
              <w:rPr>
                <w:rFonts w:asciiTheme="minorHAnsi" w:hAnsiTheme="minorHAnsi"/>
                <w:b/>
                <w:sz w:val="22"/>
                <w:szCs w:val="22"/>
              </w:rPr>
              <w:t>ΓΕΝΙΚΟ ΣΥΝΟΛΟ ΔΑΠΑΝΩΝ</w:t>
            </w:r>
          </w:p>
        </w:tc>
        <w:tc>
          <w:tcPr>
            <w:tcW w:w="1559" w:type="dxa"/>
            <w:tcBorders>
              <w:top w:val="single" w:sz="8" w:space="0" w:color="auto"/>
              <w:left w:val="single" w:sz="8" w:space="0" w:color="auto"/>
              <w:bottom w:val="single" w:sz="8" w:space="0" w:color="auto"/>
              <w:right w:val="nil"/>
            </w:tcBorders>
            <w:shd w:val="clear" w:color="auto" w:fill="auto"/>
            <w:noWrap/>
            <w:vAlign w:val="bottom"/>
            <w:hideMark/>
          </w:tcPr>
          <w:p w:rsidR="009D3329" w:rsidRPr="00763B76" w:rsidRDefault="003265DB" w:rsidP="00E32CED">
            <w:pPr>
              <w:jc w:val="right"/>
              <w:rPr>
                <w:rFonts w:ascii="Calibri" w:hAnsi="Calibri"/>
                <w:b/>
              </w:rPr>
            </w:pPr>
            <w:r>
              <w:rPr>
                <w:rFonts w:ascii="Calibri" w:hAnsi="Calibri"/>
                <w:b/>
                <w:sz w:val="22"/>
                <w:szCs w:val="22"/>
              </w:rPr>
              <w:fldChar w:fldCharType="begin"/>
            </w:r>
            <w:r w:rsidR="00F425CB">
              <w:rPr>
                <w:rFonts w:ascii="Calibri" w:hAnsi="Calibri"/>
                <w:b/>
                <w:sz w:val="22"/>
                <w:szCs w:val="22"/>
              </w:rPr>
              <w:instrText xml:space="preserve"> =SUM(ABOVE) \# "#.##0,00" </w:instrText>
            </w:r>
            <w:r>
              <w:rPr>
                <w:rFonts w:ascii="Calibri" w:hAnsi="Calibri"/>
                <w:b/>
                <w:sz w:val="22"/>
                <w:szCs w:val="22"/>
              </w:rPr>
              <w:fldChar w:fldCharType="separate"/>
            </w:r>
            <w:r w:rsidR="00F425CB">
              <w:rPr>
                <w:rFonts w:ascii="Calibri" w:hAnsi="Calibri"/>
                <w:b/>
                <w:noProof/>
                <w:sz w:val="22"/>
                <w:szCs w:val="22"/>
              </w:rPr>
              <w:t>8.192.728,75</w:t>
            </w:r>
            <w:r>
              <w:rPr>
                <w:rFonts w:ascii="Calibri" w:hAnsi="Calibri"/>
                <w:b/>
                <w:sz w:val="22"/>
                <w:szCs w:val="22"/>
              </w:rPr>
              <w:fldChar w:fldCharType="end"/>
            </w:r>
          </w:p>
        </w:tc>
        <w:tc>
          <w:tcPr>
            <w:tcW w:w="1418" w:type="dxa"/>
            <w:tcBorders>
              <w:top w:val="single" w:sz="8" w:space="0" w:color="auto"/>
              <w:left w:val="single" w:sz="8" w:space="0" w:color="auto"/>
              <w:bottom w:val="single" w:sz="8" w:space="0" w:color="auto"/>
              <w:right w:val="nil"/>
            </w:tcBorders>
            <w:shd w:val="clear" w:color="auto" w:fill="auto"/>
            <w:noWrap/>
            <w:vAlign w:val="bottom"/>
            <w:hideMark/>
          </w:tcPr>
          <w:p w:rsidR="009D3329" w:rsidRPr="00763B76" w:rsidRDefault="003265DB" w:rsidP="00E32CED">
            <w:pPr>
              <w:jc w:val="right"/>
              <w:rPr>
                <w:rFonts w:ascii="Calibri" w:hAnsi="Calibri"/>
                <w:b/>
              </w:rPr>
            </w:pPr>
            <w:r>
              <w:rPr>
                <w:rFonts w:ascii="Calibri" w:hAnsi="Calibri"/>
                <w:b/>
                <w:sz w:val="22"/>
                <w:szCs w:val="22"/>
              </w:rPr>
              <w:fldChar w:fldCharType="begin"/>
            </w:r>
            <w:r w:rsidR="00F425CB">
              <w:rPr>
                <w:rFonts w:ascii="Calibri" w:hAnsi="Calibri"/>
                <w:b/>
                <w:sz w:val="22"/>
                <w:szCs w:val="22"/>
              </w:rPr>
              <w:instrText xml:space="preserve"> =SUM(ABOVE) \# "#.##0,00" </w:instrText>
            </w:r>
            <w:r>
              <w:rPr>
                <w:rFonts w:ascii="Calibri" w:hAnsi="Calibri"/>
                <w:b/>
                <w:sz w:val="22"/>
                <w:szCs w:val="22"/>
              </w:rPr>
              <w:fldChar w:fldCharType="separate"/>
            </w:r>
            <w:r w:rsidR="00F425CB">
              <w:rPr>
                <w:rFonts w:ascii="Calibri" w:hAnsi="Calibri"/>
                <w:b/>
                <w:noProof/>
                <w:sz w:val="22"/>
                <w:szCs w:val="22"/>
              </w:rPr>
              <w:t>6.080.890,51</w:t>
            </w:r>
            <w:r>
              <w:rPr>
                <w:rFonts w:ascii="Calibri" w:hAnsi="Calibri"/>
                <w:b/>
                <w:sz w:val="22"/>
                <w:szCs w:val="22"/>
              </w:rPr>
              <w:fldChar w:fldCharType="end"/>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9D3329" w:rsidRPr="00763B76" w:rsidRDefault="003265DB" w:rsidP="00E32CED">
            <w:pPr>
              <w:jc w:val="right"/>
              <w:rPr>
                <w:rFonts w:ascii="Calibri" w:hAnsi="Calibri"/>
                <w:b/>
              </w:rPr>
            </w:pPr>
            <w:r>
              <w:rPr>
                <w:rFonts w:ascii="Calibri" w:hAnsi="Calibri"/>
                <w:b/>
                <w:sz w:val="22"/>
                <w:szCs w:val="22"/>
              </w:rPr>
              <w:fldChar w:fldCharType="begin"/>
            </w:r>
            <w:r w:rsidR="00F425CB">
              <w:rPr>
                <w:rFonts w:ascii="Calibri" w:hAnsi="Calibri"/>
                <w:b/>
                <w:sz w:val="22"/>
                <w:szCs w:val="22"/>
              </w:rPr>
              <w:instrText xml:space="preserve"> =SUM(ABOVE) \# "#.##0,00" </w:instrText>
            </w:r>
            <w:r>
              <w:rPr>
                <w:rFonts w:ascii="Calibri" w:hAnsi="Calibri"/>
                <w:b/>
                <w:sz w:val="22"/>
                <w:szCs w:val="22"/>
              </w:rPr>
              <w:fldChar w:fldCharType="separate"/>
            </w:r>
            <w:r w:rsidR="00F425CB">
              <w:rPr>
                <w:rFonts w:ascii="Calibri" w:hAnsi="Calibri"/>
                <w:b/>
                <w:noProof/>
                <w:sz w:val="22"/>
                <w:szCs w:val="22"/>
              </w:rPr>
              <w:t>3.520.910,91</w:t>
            </w:r>
            <w:r>
              <w:rPr>
                <w:rFonts w:ascii="Calibri" w:hAnsi="Calibri"/>
                <w:b/>
                <w:sz w:val="22"/>
                <w:szCs w:val="22"/>
              </w:rPr>
              <w:fldChar w:fldCharType="end"/>
            </w:r>
          </w:p>
        </w:tc>
        <w:tc>
          <w:tcPr>
            <w:tcW w:w="1394" w:type="dxa"/>
            <w:tcBorders>
              <w:top w:val="single" w:sz="8" w:space="0" w:color="auto"/>
              <w:left w:val="single" w:sz="8" w:space="0" w:color="auto"/>
              <w:bottom w:val="single" w:sz="8" w:space="0" w:color="auto"/>
              <w:right w:val="nil"/>
            </w:tcBorders>
            <w:shd w:val="clear" w:color="auto" w:fill="auto"/>
            <w:noWrap/>
            <w:vAlign w:val="bottom"/>
            <w:hideMark/>
          </w:tcPr>
          <w:p w:rsidR="009D3329" w:rsidRPr="00763B76" w:rsidRDefault="003265DB" w:rsidP="00E32CED">
            <w:pPr>
              <w:jc w:val="right"/>
              <w:rPr>
                <w:rFonts w:ascii="Calibri" w:hAnsi="Calibri"/>
                <w:b/>
              </w:rPr>
            </w:pPr>
            <w:r>
              <w:rPr>
                <w:rFonts w:ascii="Calibri" w:hAnsi="Calibri"/>
                <w:b/>
                <w:sz w:val="22"/>
                <w:szCs w:val="22"/>
              </w:rPr>
              <w:fldChar w:fldCharType="begin"/>
            </w:r>
            <w:r w:rsidR="00F425CB">
              <w:rPr>
                <w:rFonts w:ascii="Calibri" w:hAnsi="Calibri"/>
                <w:b/>
                <w:sz w:val="22"/>
                <w:szCs w:val="22"/>
              </w:rPr>
              <w:instrText xml:space="preserve"> =SUM(ABOVE) \# "#.##0,00" </w:instrText>
            </w:r>
            <w:r>
              <w:rPr>
                <w:rFonts w:ascii="Calibri" w:hAnsi="Calibri"/>
                <w:b/>
                <w:sz w:val="22"/>
                <w:szCs w:val="22"/>
              </w:rPr>
              <w:fldChar w:fldCharType="separate"/>
            </w:r>
            <w:r w:rsidR="00F425CB">
              <w:rPr>
                <w:rFonts w:ascii="Calibri" w:hAnsi="Calibri"/>
                <w:b/>
                <w:noProof/>
                <w:sz w:val="22"/>
                <w:szCs w:val="22"/>
              </w:rPr>
              <w:t>3.548.869,45</w:t>
            </w:r>
            <w:r>
              <w:rPr>
                <w:rFonts w:ascii="Calibri" w:hAnsi="Calibri"/>
                <w:b/>
                <w:sz w:val="22"/>
                <w:szCs w:val="22"/>
              </w:rPr>
              <w:fldChar w:fldCharType="end"/>
            </w:r>
          </w:p>
        </w:tc>
        <w:tc>
          <w:tcPr>
            <w:tcW w:w="1397"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rsidR="009D3329" w:rsidRPr="00763B76" w:rsidRDefault="003265DB" w:rsidP="00E32CED">
            <w:pPr>
              <w:jc w:val="right"/>
              <w:rPr>
                <w:rFonts w:ascii="Calibri" w:hAnsi="Calibri"/>
                <w:b/>
              </w:rPr>
            </w:pPr>
            <w:r>
              <w:rPr>
                <w:rFonts w:ascii="Calibri" w:hAnsi="Calibri"/>
                <w:b/>
                <w:sz w:val="22"/>
                <w:szCs w:val="22"/>
              </w:rPr>
              <w:fldChar w:fldCharType="begin"/>
            </w:r>
            <w:r w:rsidR="00F425CB">
              <w:rPr>
                <w:rFonts w:ascii="Calibri" w:hAnsi="Calibri"/>
                <w:b/>
                <w:sz w:val="22"/>
                <w:szCs w:val="22"/>
              </w:rPr>
              <w:instrText xml:space="preserve"> =SUM(ABOVE) \# "#.##0,00" </w:instrText>
            </w:r>
            <w:r>
              <w:rPr>
                <w:rFonts w:ascii="Calibri" w:hAnsi="Calibri"/>
                <w:b/>
                <w:sz w:val="22"/>
                <w:szCs w:val="22"/>
              </w:rPr>
              <w:fldChar w:fldCharType="separate"/>
            </w:r>
            <w:r w:rsidR="00F425CB">
              <w:rPr>
                <w:rFonts w:ascii="Calibri" w:hAnsi="Calibri"/>
                <w:b/>
                <w:noProof/>
                <w:sz w:val="22"/>
                <w:szCs w:val="22"/>
              </w:rPr>
              <w:t>3.405.753,83</w:t>
            </w:r>
            <w:r>
              <w:rPr>
                <w:rFonts w:ascii="Calibri" w:hAnsi="Calibri"/>
                <w:b/>
                <w:sz w:val="22"/>
                <w:szCs w:val="22"/>
              </w:rPr>
              <w:fldChar w:fldCharType="end"/>
            </w:r>
          </w:p>
        </w:tc>
      </w:tr>
    </w:tbl>
    <w:p w:rsidR="009D3329" w:rsidRPr="002719E5" w:rsidRDefault="009D3329" w:rsidP="001427B2">
      <w:pPr>
        <w:shd w:val="clear" w:color="auto" w:fill="FFFFFF"/>
        <w:spacing w:line="360" w:lineRule="auto"/>
        <w:jc w:val="both"/>
        <w:rPr>
          <w:rFonts w:asciiTheme="minorHAnsi" w:hAnsiTheme="minorHAnsi"/>
          <w:color w:val="FF0000"/>
          <w:sz w:val="16"/>
          <w:szCs w:val="16"/>
          <w:lang w:val="en-US"/>
        </w:rPr>
      </w:pPr>
    </w:p>
    <w:p w:rsidR="009D3329" w:rsidRPr="002462B6" w:rsidRDefault="00667176" w:rsidP="001427B2">
      <w:pPr>
        <w:shd w:val="clear" w:color="auto" w:fill="FFFFFF"/>
        <w:spacing w:line="360" w:lineRule="auto"/>
        <w:jc w:val="both"/>
        <w:rPr>
          <w:rFonts w:asciiTheme="minorHAnsi" w:hAnsiTheme="minorHAnsi"/>
          <w:color w:val="FF0000"/>
        </w:rPr>
      </w:pPr>
      <w:r w:rsidRPr="0036325B">
        <w:rPr>
          <w:rFonts w:asciiTheme="minorHAnsi" w:hAnsiTheme="minorHAnsi"/>
        </w:rPr>
        <w:t>Με βάση την χρονική πορεία</w:t>
      </w:r>
      <w:r w:rsidR="00B151E4" w:rsidRPr="00B151E4">
        <w:rPr>
          <w:rFonts w:asciiTheme="minorHAnsi" w:hAnsiTheme="minorHAnsi"/>
        </w:rPr>
        <w:t xml:space="preserve"> </w:t>
      </w:r>
      <w:r w:rsidRPr="0036325B">
        <w:rPr>
          <w:rFonts w:asciiTheme="minorHAnsi" w:hAnsiTheme="minorHAnsi"/>
        </w:rPr>
        <w:t>εκτέλεσης του προϋπολογισμού του έτους 201</w:t>
      </w:r>
      <w:r w:rsidR="0036325B" w:rsidRPr="0036325B">
        <w:rPr>
          <w:rFonts w:asciiTheme="minorHAnsi" w:hAnsiTheme="minorHAnsi"/>
        </w:rPr>
        <w:t>5</w:t>
      </w:r>
      <w:r w:rsidRPr="0036325B">
        <w:rPr>
          <w:rFonts w:asciiTheme="minorHAnsi" w:hAnsiTheme="minorHAnsi"/>
        </w:rPr>
        <w:t xml:space="preserve"> οι εισπράξεις στο σύνολό τους εκτιμάται ότι θα ανέρχονται στο ποσό των</w:t>
      </w:r>
      <w:r w:rsidRPr="002462B6">
        <w:rPr>
          <w:rFonts w:asciiTheme="minorHAnsi" w:hAnsiTheme="minorHAnsi"/>
          <w:color w:val="FF0000"/>
        </w:rPr>
        <w:t xml:space="preserve"> </w:t>
      </w:r>
      <w:r w:rsidR="00AE6275" w:rsidRPr="00AE6275">
        <w:rPr>
          <w:rFonts w:asciiTheme="minorHAnsi" w:hAnsiTheme="minorHAnsi"/>
        </w:rPr>
        <w:t>5.</w:t>
      </w:r>
      <w:r w:rsidR="00FC23A3">
        <w:rPr>
          <w:rFonts w:asciiTheme="minorHAnsi" w:hAnsiTheme="minorHAnsi"/>
        </w:rPr>
        <w:t>777.</w:t>
      </w:r>
      <w:r w:rsidRPr="00AE6275">
        <w:rPr>
          <w:rFonts w:asciiTheme="minorHAnsi" w:hAnsiTheme="minorHAnsi"/>
        </w:rPr>
        <w:t>000,00 €.</w:t>
      </w:r>
    </w:p>
    <w:tbl>
      <w:tblPr>
        <w:tblStyle w:val="a3"/>
        <w:tblW w:w="0" w:type="auto"/>
        <w:jc w:val="center"/>
        <w:tblLook w:val="04A0"/>
      </w:tblPr>
      <w:tblGrid>
        <w:gridCol w:w="5361"/>
        <w:gridCol w:w="2118"/>
      </w:tblGrid>
      <w:tr w:rsidR="000F16BD" w:rsidRPr="002462B6" w:rsidTr="0033441F">
        <w:trPr>
          <w:trHeight w:val="340"/>
          <w:jc w:val="center"/>
        </w:trPr>
        <w:tc>
          <w:tcPr>
            <w:tcW w:w="0" w:type="auto"/>
            <w:vAlign w:val="center"/>
          </w:tcPr>
          <w:p w:rsidR="000F16BD" w:rsidRPr="00BE2329" w:rsidRDefault="0055203D" w:rsidP="0031769A">
            <w:pPr>
              <w:spacing w:after="40"/>
              <w:jc w:val="center"/>
              <w:rPr>
                <w:rFonts w:asciiTheme="minorHAnsi" w:hAnsiTheme="minorHAnsi"/>
                <w:b/>
                <w:bCs/>
                <w:sz w:val="24"/>
                <w:szCs w:val="24"/>
              </w:rPr>
            </w:pPr>
            <w:r w:rsidRPr="00BE2329">
              <w:rPr>
                <w:rFonts w:asciiTheme="minorHAnsi" w:hAnsiTheme="minorHAnsi"/>
                <w:b/>
                <w:bCs/>
                <w:sz w:val="24"/>
                <w:szCs w:val="24"/>
              </w:rPr>
              <w:t>ΕΚΤΙΜΗΣΗ</w:t>
            </w:r>
            <w:r w:rsidR="000F16BD" w:rsidRPr="00BE2329">
              <w:rPr>
                <w:rFonts w:asciiTheme="minorHAnsi" w:hAnsiTheme="minorHAnsi"/>
                <w:b/>
                <w:bCs/>
                <w:sz w:val="24"/>
                <w:szCs w:val="24"/>
              </w:rPr>
              <w:t xml:space="preserve"> ΕΣΟΔΩΝ 201</w:t>
            </w:r>
            <w:r w:rsidR="0031769A" w:rsidRPr="00BE2329">
              <w:rPr>
                <w:rFonts w:asciiTheme="minorHAnsi" w:hAnsiTheme="minorHAnsi"/>
                <w:b/>
                <w:bCs/>
                <w:sz w:val="24"/>
                <w:szCs w:val="24"/>
              </w:rPr>
              <w:t>5</w:t>
            </w:r>
          </w:p>
        </w:tc>
        <w:tc>
          <w:tcPr>
            <w:tcW w:w="2118" w:type="dxa"/>
            <w:vAlign w:val="center"/>
          </w:tcPr>
          <w:p w:rsidR="000F16BD" w:rsidRPr="00BE2329" w:rsidRDefault="000F16BD" w:rsidP="00961280">
            <w:pPr>
              <w:spacing w:after="40"/>
              <w:jc w:val="center"/>
              <w:rPr>
                <w:rFonts w:asciiTheme="minorHAnsi" w:hAnsiTheme="minorHAnsi"/>
                <w:b/>
                <w:bCs/>
                <w:sz w:val="24"/>
                <w:szCs w:val="24"/>
              </w:rPr>
            </w:pPr>
            <w:r w:rsidRPr="00BE2329">
              <w:rPr>
                <w:rFonts w:asciiTheme="minorHAnsi" w:hAnsiTheme="minorHAnsi"/>
                <w:b/>
                <w:bCs/>
                <w:sz w:val="24"/>
                <w:szCs w:val="24"/>
              </w:rPr>
              <w:t>ΠΟΣΟΝ</w:t>
            </w:r>
          </w:p>
        </w:tc>
      </w:tr>
      <w:tr w:rsidR="000F16BD" w:rsidRPr="002462B6" w:rsidTr="0033441F">
        <w:trPr>
          <w:trHeight w:val="340"/>
          <w:jc w:val="center"/>
        </w:trPr>
        <w:tc>
          <w:tcPr>
            <w:tcW w:w="0" w:type="auto"/>
            <w:vAlign w:val="center"/>
          </w:tcPr>
          <w:p w:rsidR="000F16BD" w:rsidRPr="00BE2329" w:rsidRDefault="000F16BD" w:rsidP="00961280">
            <w:pPr>
              <w:spacing w:after="40"/>
              <w:jc w:val="center"/>
              <w:rPr>
                <w:rFonts w:asciiTheme="minorHAnsi" w:hAnsiTheme="minorHAnsi"/>
                <w:b/>
                <w:sz w:val="24"/>
                <w:szCs w:val="24"/>
              </w:rPr>
            </w:pPr>
            <w:r w:rsidRPr="00BE2329">
              <w:rPr>
                <w:rFonts w:asciiTheme="minorHAnsi" w:hAnsiTheme="minorHAnsi"/>
                <w:b/>
                <w:sz w:val="24"/>
                <w:szCs w:val="24"/>
              </w:rPr>
              <w:t>1. ΑΝΑΛΥΤΙΚΕΣ ΕΙΣΠΡΑΞΕΙΣ ΑΠΟ ΕΚΚΑΘΑΡΙΣΕΙΣ ΔΕΗ</w:t>
            </w:r>
          </w:p>
        </w:tc>
        <w:tc>
          <w:tcPr>
            <w:tcW w:w="2118" w:type="dxa"/>
            <w:vAlign w:val="center"/>
          </w:tcPr>
          <w:p w:rsidR="000F16BD" w:rsidRPr="00BE2329" w:rsidRDefault="000F16BD" w:rsidP="0031769A">
            <w:pPr>
              <w:ind w:right="7"/>
              <w:jc w:val="center"/>
              <w:rPr>
                <w:rFonts w:asciiTheme="minorHAnsi" w:hAnsiTheme="minorHAnsi"/>
                <w:b/>
                <w:sz w:val="24"/>
                <w:szCs w:val="24"/>
              </w:rPr>
            </w:pPr>
            <w:r w:rsidRPr="00BE2329">
              <w:rPr>
                <w:rFonts w:asciiTheme="minorHAnsi" w:hAnsiTheme="minorHAnsi"/>
                <w:b/>
                <w:sz w:val="24"/>
                <w:szCs w:val="24"/>
              </w:rPr>
              <w:t>ΣΥΝΟΛΟ ΣΕ ΕΥΡΩ</w:t>
            </w:r>
          </w:p>
        </w:tc>
      </w:tr>
      <w:tr w:rsidR="000F16BD" w:rsidRPr="000B0B41" w:rsidTr="0033441F">
        <w:trPr>
          <w:trHeight w:val="340"/>
          <w:jc w:val="center"/>
        </w:trPr>
        <w:tc>
          <w:tcPr>
            <w:tcW w:w="0" w:type="auto"/>
          </w:tcPr>
          <w:p w:rsidR="000F16BD" w:rsidRPr="00BE2329" w:rsidRDefault="000F16BD" w:rsidP="0031769A">
            <w:pPr>
              <w:spacing w:line="360" w:lineRule="auto"/>
              <w:ind w:left="227"/>
              <w:jc w:val="both"/>
              <w:rPr>
                <w:rFonts w:asciiTheme="minorHAnsi" w:hAnsiTheme="minorHAnsi"/>
                <w:sz w:val="24"/>
                <w:szCs w:val="24"/>
              </w:rPr>
            </w:pPr>
            <w:r w:rsidRPr="00BE2329">
              <w:rPr>
                <w:rFonts w:asciiTheme="minorHAnsi" w:hAnsiTheme="minorHAnsi"/>
                <w:sz w:val="24"/>
                <w:szCs w:val="24"/>
              </w:rPr>
              <w:t>ΝΟΕΜΒΡΙΟΣ 201</w:t>
            </w:r>
            <w:r w:rsidR="0031769A" w:rsidRPr="00BE2329">
              <w:rPr>
                <w:rFonts w:asciiTheme="minorHAnsi" w:hAnsiTheme="minorHAnsi"/>
                <w:sz w:val="24"/>
                <w:szCs w:val="24"/>
              </w:rPr>
              <w:t>4</w:t>
            </w:r>
          </w:p>
        </w:tc>
        <w:tc>
          <w:tcPr>
            <w:tcW w:w="2118" w:type="dxa"/>
          </w:tcPr>
          <w:p w:rsidR="000F16BD" w:rsidRPr="000B0B41" w:rsidRDefault="008A7D24" w:rsidP="00F65B02">
            <w:pPr>
              <w:spacing w:after="40" w:line="360" w:lineRule="auto"/>
              <w:jc w:val="center"/>
              <w:rPr>
                <w:rFonts w:asciiTheme="minorHAnsi" w:hAnsiTheme="minorHAnsi"/>
                <w:sz w:val="24"/>
                <w:szCs w:val="24"/>
              </w:rPr>
            </w:pPr>
            <w:r w:rsidRPr="00AE6275">
              <w:rPr>
                <w:rFonts w:asciiTheme="minorHAnsi" w:hAnsiTheme="minorHAnsi"/>
                <w:sz w:val="24"/>
                <w:szCs w:val="24"/>
              </w:rPr>
              <w:t>438.887,58</w:t>
            </w:r>
          </w:p>
        </w:tc>
      </w:tr>
      <w:tr w:rsidR="000F16BD" w:rsidRPr="000B0B41" w:rsidTr="0033441F">
        <w:trPr>
          <w:trHeight w:val="340"/>
          <w:jc w:val="center"/>
        </w:trPr>
        <w:tc>
          <w:tcPr>
            <w:tcW w:w="0" w:type="auto"/>
          </w:tcPr>
          <w:p w:rsidR="000F16BD" w:rsidRPr="00BE2329" w:rsidRDefault="000F16BD" w:rsidP="008D2EF2">
            <w:pPr>
              <w:spacing w:after="40" w:line="360" w:lineRule="auto"/>
              <w:ind w:left="227"/>
              <w:jc w:val="both"/>
              <w:rPr>
                <w:rFonts w:asciiTheme="minorHAnsi" w:hAnsiTheme="minorHAnsi"/>
                <w:sz w:val="24"/>
                <w:szCs w:val="24"/>
              </w:rPr>
            </w:pPr>
            <w:r w:rsidRPr="00BE2329">
              <w:rPr>
                <w:rFonts w:asciiTheme="minorHAnsi" w:hAnsiTheme="minorHAnsi"/>
                <w:sz w:val="24"/>
                <w:szCs w:val="24"/>
              </w:rPr>
              <w:t>ΔΕΚΕΜΒΡΙΟΣ 201</w:t>
            </w:r>
            <w:r w:rsidR="00BE2329" w:rsidRPr="00BE2329">
              <w:rPr>
                <w:rFonts w:asciiTheme="minorHAnsi" w:hAnsiTheme="minorHAnsi"/>
                <w:sz w:val="24"/>
                <w:szCs w:val="24"/>
              </w:rPr>
              <w:t>4</w:t>
            </w:r>
          </w:p>
        </w:tc>
        <w:tc>
          <w:tcPr>
            <w:tcW w:w="2118" w:type="dxa"/>
          </w:tcPr>
          <w:p w:rsidR="000F16BD" w:rsidRPr="000B0B41" w:rsidRDefault="008A7D24" w:rsidP="0055203D">
            <w:pPr>
              <w:jc w:val="center"/>
              <w:rPr>
                <w:rFonts w:asciiTheme="minorHAnsi" w:hAnsiTheme="minorHAnsi"/>
                <w:sz w:val="24"/>
                <w:szCs w:val="24"/>
                <w:lang w:val="en-US"/>
              </w:rPr>
            </w:pPr>
            <w:r w:rsidRPr="000B0B41">
              <w:rPr>
                <w:rFonts w:asciiTheme="minorHAnsi" w:hAnsiTheme="minorHAnsi"/>
                <w:sz w:val="24"/>
                <w:szCs w:val="24"/>
                <w:lang w:val="en-US"/>
              </w:rPr>
              <w:t>460.458,00</w:t>
            </w:r>
          </w:p>
        </w:tc>
      </w:tr>
      <w:tr w:rsidR="000F16BD" w:rsidRPr="000B0B41" w:rsidTr="0033441F">
        <w:trPr>
          <w:trHeight w:val="340"/>
          <w:jc w:val="center"/>
        </w:trPr>
        <w:tc>
          <w:tcPr>
            <w:tcW w:w="0" w:type="auto"/>
          </w:tcPr>
          <w:p w:rsidR="000F16BD" w:rsidRPr="00BE2329" w:rsidRDefault="000F16BD" w:rsidP="008D2EF2">
            <w:pPr>
              <w:spacing w:after="40" w:line="360" w:lineRule="auto"/>
              <w:ind w:left="227"/>
              <w:jc w:val="both"/>
              <w:rPr>
                <w:rFonts w:asciiTheme="minorHAnsi" w:hAnsiTheme="minorHAnsi"/>
                <w:sz w:val="24"/>
                <w:szCs w:val="24"/>
              </w:rPr>
            </w:pPr>
            <w:r w:rsidRPr="00BE2329">
              <w:rPr>
                <w:rFonts w:asciiTheme="minorHAnsi" w:hAnsiTheme="minorHAnsi"/>
                <w:sz w:val="24"/>
                <w:szCs w:val="24"/>
              </w:rPr>
              <w:t>ΙΑΝΟΥΑΡΙΟΣ 201</w:t>
            </w:r>
            <w:r w:rsidR="00BE2329" w:rsidRPr="00BE2329">
              <w:rPr>
                <w:rFonts w:asciiTheme="minorHAnsi" w:hAnsiTheme="minorHAnsi"/>
                <w:sz w:val="24"/>
                <w:szCs w:val="24"/>
              </w:rPr>
              <w:t>5</w:t>
            </w:r>
          </w:p>
        </w:tc>
        <w:tc>
          <w:tcPr>
            <w:tcW w:w="2118" w:type="dxa"/>
          </w:tcPr>
          <w:p w:rsidR="000F16BD" w:rsidRPr="000B0B41" w:rsidRDefault="006C692E" w:rsidP="000F16BD">
            <w:pPr>
              <w:jc w:val="center"/>
              <w:rPr>
                <w:rFonts w:asciiTheme="minorHAnsi" w:hAnsiTheme="minorHAnsi"/>
                <w:sz w:val="24"/>
                <w:szCs w:val="24"/>
                <w:lang w:val="en-US"/>
              </w:rPr>
            </w:pPr>
            <w:r w:rsidRPr="000B0B41">
              <w:rPr>
                <w:rFonts w:asciiTheme="minorHAnsi" w:hAnsiTheme="minorHAnsi"/>
                <w:sz w:val="24"/>
                <w:szCs w:val="24"/>
                <w:lang w:val="en-US"/>
              </w:rPr>
              <w:t>436.126,56</w:t>
            </w:r>
          </w:p>
        </w:tc>
      </w:tr>
      <w:tr w:rsidR="000F16BD" w:rsidRPr="000B0B41" w:rsidTr="0033441F">
        <w:trPr>
          <w:trHeight w:val="340"/>
          <w:jc w:val="center"/>
        </w:trPr>
        <w:tc>
          <w:tcPr>
            <w:tcW w:w="0" w:type="auto"/>
          </w:tcPr>
          <w:p w:rsidR="000F16BD" w:rsidRPr="00BE2329" w:rsidRDefault="000F16BD" w:rsidP="008D2EF2">
            <w:pPr>
              <w:spacing w:after="40" w:line="360" w:lineRule="auto"/>
              <w:ind w:left="227"/>
              <w:jc w:val="both"/>
              <w:rPr>
                <w:rFonts w:asciiTheme="minorHAnsi" w:hAnsiTheme="minorHAnsi"/>
                <w:sz w:val="24"/>
                <w:szCs w:val="24"/>
              </w:rPr>
            </w:pPr>
            <w:r w:rsidRPr="00BE2329">
              <w:rPr>
                <w:rFonts w:asciiTheme="minorHAnsi" w:hAnsiTheme="minorHAnsi"/>
                <w:sz w:val="24"/>
                <w:szCs w:val="24"/>
              </w:rPr>
              <w:t>ΦΕΒΡΟΥΑΡΙΟΣ 201</w:t>
            </w:r>
            <w:r w:rsidR="00BE2329" w:rsidRPr="00BE2329">
              <w:rPr>
                <w:rFonts w:asciiTheme="minorHAnsi" w:hAnsiTheme="minorHAnsi"/>
                <w:sz w:val="24"/>
                <w:szCs w:val="24"/>
              </w:rPr>
              <w:t>5</w:t>
            </w:r>
          </w:p>
        </w:tc>
        <w:tc>
          <w:tcPr>
            <w:tcW w:w="2118" w:type="dxa"/>
          </w:tcPr>
          <w:p w:rsidR="000F16BD" w:rsidRPr="000B0B41" w:rsidRDefault="006C692E" w:rsidP="000F16BD">
            <w:pPr>
              <w:jc w:val="center"/>
              <w:rPr>
                <w:rFonts w:asciiTheme="minorHAnsi" w:hAnsiTheme="minorHAnsi"/>
                <w:sz w:val="24"/>
                <w:szCs w:val="24"/>
                <w:lang w:val="en-US"/>
              </w:rPr>
            </w:pPr>
            <w:r w:rsidRPr="000B0B41">
              <w:rPr>
                <w:rFonts w:asciiTheme="minorHAnsi" w:hAnsiTheme="minorHAnsi"/>
                <w:sz w:val="24"/>
                <w:szCs w:val="24"/>
                <w:lang w:val="en-US"/>
              </w:rPr>
              <w:t>416.026,67</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ΜΑΡΤΙΟΣ 201</w:t>
            </w:r>
            <w:r w:rsidR="00BE2329" w:rsidRPr="00BE2329">
              <w:rPr>
                <w:rFonts w:asciiTheme="minorHAnsi" w:hAnsiTheme="minorHAnsi"/>
                <w:sz w:val="24"/>
                <w:szCs w:val="24"/>
              </w:rPr>
              <w:t>5</w:t>
            </w:r>
          </w:p>
        </w:tc>
        <w:tc>
          <w:tcPr>
            <w:tcW w:w="2118" w:type="dxa"/>
          </w:tcPr>
          <w:p w:rsidR="000F16BD" w:rsidRPr="000B0B41" w:rsidRDefault="006C692E" w:rsidP="000F16BD">
            <w:pPr>
              <w:jc w:val="center"/>
              <w:rPr>
                <w:rFonts w:asciiTheme="minorHAnsi" w:hAnsiTheme="minorHAnsi"/>
                <w:sz w:val="24"/>
                <w:szCs w:val="24"/>
                <w:lang w:val="en-US"/>
              </w:rPr>
            </w:pPr>
            <w:r w:rsidRPr="000B0B41">
              <w:rPr>
                <w:rFonts w:asciiTheme="minorHAnsi" w:hAnsiTheme="minorHAnsi"/>
                <w:sz w:val="24"/>
                <w:szCs w:val="24"/>
                <w:lang w:val="en-US"/>
              </w:rPr>
              <w:t>524.466,31</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ΑΠΡΙΛΙΟΣ 201</w:t>
            </w:r>
            <w:r w:rsidR="00BE2329" w:rsidRPr="00BE2329">
              <w:rPr>
                <w:rFonts w:asciiTheme="minorHAnsi" w:hAnsiTheme="minorHAnsi"/>
                <w:sz w:val="24"/>
                <w:szCs w:val="24"/>
              </w:rPr>
              <w:t>5</w:t>
            </w:r>
          </w:p>
        </w:tc>
        <w:tc>
          <w:tcPr>
            <w:tcW w:w="2118" w:type="dxa"/>
          </w:tcPr>
          <w:p w:rsidR="000F16BD" w:rsidRPr="000B0B41" w:rsidRDefault="006C692E" w:rsidP="000F16BD">
            <w:pPr>
              <w:jc w:val="center"/>
              <w:rPr>
                <w:rFonts w:asciiTheme="minorHAnsi" w:hAnsiTheme="minorHAnsi"/>
                <w:sz w:val="24"/>
                <w:szCs w:val="24"/>
                <w:lang w:val="en-US"/>
              </w:rPr>
            </w:pPr>
            <w:r w:rsidRPr="000B0B41">
              <w:rPr>
                <w:rFonts w:asciiTheme="minorHAnsi" w:hAnsiTheme="minorHAnsi"/>
                <w:sz w:val="24"/>
                <w:szCs w:val="24"/>
                <w:lang w:val="en-US"/>
              </w:rPr>
              <w:t>394.134,64</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 xml:space="preserve">ΜΑΙΟΣ </w:t>
            </w:r>
            <w:r w:rsidR="008D2EF2" w:rsidRPr="00BE2329">
              <w:rPr>
                <w:rFonts w:asciiTheme="minorHAnsi" w:hAnsiTheme="minorHAnsi"/>
                <w:sz w:val="24"/>
                <w:szCs w:val="24"/>
              </w:rPr>
              <w:t>201</w:t>
            </w:r>
            <w:r w:rsidR="00BE2329" w:rsidRPr="00BE2329">
              <w:rPr>
                <w:rFonts w:asciiTheme="minorHAnsi" w:hAnsiTheme="minorHAnsi"/>
                <w:sz w:val="24"/>
                <w:szCs w:val="24"/>
              </w:rPr>
              <w:t>5</w:t>
            </w:r>
          </w:p>
        </w:tc>
        <w:tc>
          <w:tcPr>
            <w:tcW w:w="2118" w:type="dxa"/>
          </w:tcPr>
          <w:p w:rsidR="000F16BD" w:rsidRPr="000B0B41" w:rsidRDefault="006C692E" w:rsidP="000F16BD">
            <w:pPr>
              <w:jc w:val="center"/>
              <w:rPr>
                <w:rFonts w:asciiTheme="minorHAnsi" w:hAnsiTheme="minorHAnsi"/>
                <w:sz w:val="24"/>
                <w:szCs w:val="24"/>
                <w:lang w:val="en-US"/>
              </w:rPr>
            </w:pPr>
            <w:r w:rsidRPr="000B0B41">
              <w:rPr>
                <w:rFonts w:asciiTheme="minorHAnsi" w:hAnsiTheme="minorHAnsi"/>
                <w:sz w:val="24"/>
                <w:szCs w:val="24"/>
                <w:lang w:val="en-US"/>
              </w:rPr>
              <w:t>457.121,41</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 xml:space="preserve">ΙΟΥΝΙΟΣ </w:t>
            </w:r>
            <w:r w:rsidR="008D2EF2" w:rsidRPr="00BE2329">
              <w:rPr>
                <w:rFonts w:asciiTheme="minorHAnsi" w:hAnsiTheme="minorHAnsi"/>
                <w:sz w:val="24"/>
                <w:szCs w:val="24"/>
              </w:rPr>
              <w:t>201</w:t>
            </w:r>
            <w:r w:rsidR="00BE2329" w:rsidRPr="00BE2329">
              <w:rPr>
                <w:rFonts w:asciiTheme="minorHAnsi" w:hAnsiTheme="minorHAnsi"/>
                <w:sz w:val="24"/>
                <w:szCs w:val="24"/>
              </w:rPr>
              <w:t>5</w:t>
            </w:r>
          </w:p>
        </w:tc>
        <w:tc>
          <w:tcPr>
            <w:tcW w:w="2118" w:type="dxa"/>
          </w:tcPr>
          <w:p w:rsidR="000F16BD" w:rsidRPr="000B0B41" w:rsidRDefault="00F65B02" w:rsidP="0055203D">
            <w:pPr>
              <w:jc w:val="center"/>
              <w:rPr>
                <w:rFonts w:asciiTheme="minorHAnsi" w:hAnsiTheme="minorHAnsi"/>
                <w:sz w:val="24"/>
                <w:szCs w:val="24"/>
                <w:lang w:val="en-US"/>
              </w:rPr>
            </w:pPr>
            <w:r w:rsidRPr="000B0B41">
              <w:rPr>
                <w:rFonts w:asciiTheme="minorHAnsi" w:hAnsiTheme="minorHAnsi"/>
                <w:sz w:val="24"/>
                <w:szCs w:val="24"/>
                <w:lang w:val="en-US"/>
              </w:rPr>
              <w:t>480.597,83</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 xml:space="preserve">ΙΟΥΛΙΟΣ </w:t>
            </w:r>
            <w:r w:rsidR="008D2EF2" w:rsidRPr="00BE2329">
              <w:rPr>
                <w:rFonts w:asciiTheme="minorHAnsi" w:hAnsiTheme="minorHAnsi"/>
                <w:sz w:val="24"/>
                <w:szCs w:val="24"/>
              </w:rPr>
              <w:t>201</w:t>
            </w:r>
            <w:r w:rsidR="00BE2329" w:rsidRPr="00BE2329">
              <w:rPr>
                <w:rFonts w:asciiTheme="minorHAnsi" w:hAnsiTheme="minorHAnsi"/>
                <w:sz w:val="24"/>
                <w:szCs w:val="24"/>
              </w:rPr>
              <w:t>5</w:t>
            </w:r>
          </w:p>
        </w:tc>
        <w:tc>
          <w:tcPr>
            <w:tcW w:w="2118" w:type="dxa"/>
          </w:tcPr>
          <w:p w:rsidR="000F16BD" w:rsidRPr="000B0B41" w:rsidRDefault="006C692E" w:rsidP="000F16BD">
            <w:pPr>
              <w:jc w:val="center"/>
              <w:rPr>
                <w:rFonts w:asciiTheme="minorHAnsi" w:hAnsiTheme="minorHAnsi"/>
                <w:sz w:val="24"/>
                <w:szCs w:val="24"/>
              </w:rPr>
            </w:pPr>
            <w:r w:rsidRPr="000B0B41">
              <w:rPr>
                <w:rFonts w:asciiTheme="minorHAnsi" w:hAnsiTheme="minorHAnsi"/>
                <w:sz w:val="24"/>
                <w:szCs w:val="24"/>
                <w:lang w:val="en-US"/>
              </w:rPr>
              <w:t>477.947,69</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 xml:space="preserve">ΑΥΓΟΥΣΤΟΣ </w:t>
            </w:r>
            <w:r w:rsidR="008D2EF2" w:rsidRPr="00BE2329">
              <w:rPr>
                <w:rFonts w:asciiTheme="minorHAnsi" w:hAnsiTheme="minorHAnsi"/>
                <w:sz w:val="24"/>
                <w:szCs w:val="24"/>
              </w:rPr>
              <w:t>201</w:t>
            </w:r>
            <w:r w:rsidR="00BE2329" w:rsidRPr="00BE2329">
              <w:rPr>
                <w:rFonts w:asciiTheme="minorHAnsi" w:hAnsiTheme="minorHAnsi"/>
                <w:sz w:val="24"/>
                <w:szCs w:val="24"/>
              </w:rPr>
              <w:t>5</w:t>
            </w:r>
          </w:p>
        </w:tc>
        <w:tc>
          <w:tcPr>
            <w:tcW w:w="2118" w:type="dxa"/>
          </w:tcPr>
          <w:p w:rsidR="000F16BD" w:rsidRPr="000B0B41" w:rsidRDefault="006C692E" w:rsidP="0054505E">
            <w:pPr>
              <w:jc w:val="center"/>
              <w:rPr>
                <w:rFonts w:asciiTheme="minorHAnsi" w:hAnsiTheme="minorHAnsi"/>
                <w:sz w:val="24"/>
                <w:szCs w:val="24"/>
              </w:rPr>
            </w:pPr>
            <w:r w:rsidRPr="000B0B41">
              <w:rPr>
                <w:rFonts w:asciiTheme="minorHAnsi" w:hAnsiTheme="minorHAnsi"/>
                <w:sz w:val="24"/>
                <w:szCs w:val="24"/>
                <w:lang w:val="en-US"/>
              </w:rPr>
              <w:t>4</w:t>
            </w:r>
            <w:r w:rsidR="0054505E">
              <w:rPr>
                <w:rFonts w:asciiTheme="minorHAnsi" w:hAnsiTheme="minorHAnsi"/>
                <w:sz w:val="24"/>
                <w:szCs w:val="24"/>
              </w:rPr>
              <w:t>60</w:t>
            </w:r>
            <w:r w:rsidRPr="000B0B41">
              <w:rPr>
                <w:rFonts w:asciiTheme="minorHAnsi" w:hAnsiTheme="minorHAnsi"/>
                <w:sz w:val="24"/>
                <w:szCs w:val="24"/>
                <w:lang w:val="en-US"/>
              </w:rPr>
              <w:t>.000,00</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 xml:space="preserve">ΣΕΠΤΕΜΒΡΙΟΣ </w:t>
            </w:r>
            <w:r w:rsidR="008D2EF2" w:rsidRPr="00BE2329">
              <w:rPr>
                <w:rFonts w:asciiTheme="minorHAnsi" w:hAnsiTheme="minorHAnsi"/>
                <w:sz w:val="24"/>
                <w:szCs w:val="24"/>
              </w:rPr>
              <w:t>201</w:t>
            </w:r>
            <w:r w:rsidR="00BE2329" w:rsidRPr="00BE2329">
              <w:rPr>
                <w:rFonts w:asciiTheme="minorHAnsi" w:hAnsiTheme="minorHAnsi"/>
                <w:sz w:val="24"/>
                <w:szCs w:val="24"/>
              </w:rPr>
              <w:t>5</w:t>
            </w:r>
          </w:p>
        </w:tc>
        <w:tc>
          <w:tcPr>
            <w:tcW w:w="2118" w:type="dxa"/>
          </w:tcPr>
          <w:p w:rsidR="000F16BD" w:rsidRPr="000B0B41" w:rsidRDefault="0054505E" w:rsidP="000F16BD">
            <w:pPr>
              <w:jc w:val="center"/>
              <w:rPr>
                <w:rFonts w:asciiTheme="minorHAnsi" w:hAnsiTheme="minorHAnsi"/>
                <w:sz w:val="24"/>
                <w:szCs w:val="24"/>
              </w:rPr>
            </w:pPr>
            <w:r>
              <w:rPr>
                <w:rFonts w:asciiTheme="minorHAnsi" w:hAnsiTheme="minorHAnsi"/>
                <w:sz w:val="24"/>
                <w:szCs w:val="24"/>
              </w:rPr>
              <w:t>460</w:t>
            </w:r>
            <w:r w:rsidR="006C692E" w:rsidRPr="000B0B41">
              <w:rPr>
                <w:rFonts w:asciiTheme="minorHAnsi" w:hAnsiTheme="minorHAnsi"/>
                <w:sz w:val="24"/>
                <w:szCs w:val="24"/>
                <w:lang w:val="en-US"/>
              </w:rPr>
              <w:t>.000,00</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sz w:val="24"/>
                <w:szCs w:val="24"/>
              </w:rPr>
            </w:pPr>
            <w:r w:rsidRPr="00BE2329">
              <w:rPr>
                <w:rFonts w:asciiTheme="minorHAnsi" w:hAnsiTheme="minorHAnsi"/>
                <w:sz w:val="24"/>
                <w:szCs w:val="24"/>
              </w:rPr>
              <w:t xml:space="preserve">ΟΚΤΩΒΡΙΟΣ </w:t>
            </w:r>
            <w:r w:rsidR="008D2EF2" w:rsidRPr="00BE2329">
              <w:rPr>
                <w:rFonts w:asciiTheme="minorHAnsi" w:hAnsiTheme="minorHAnsi"/>
                <w:sz w:val="24"/>
                <w:szCs w:val="24"/>
              </w:rPr>
              <w:t>201</w:t>
            </w:r>
            <w:r w:rsidR="00BE2329" w:rsidRPr="00BE2329">
              <w:rPr>
                <w:rFonts w:asciiTheme="minorHAnsi" w:hAnsiTheme="minorHAnsi"/>
                <w:sz w:val="24"/>
                <w:szCs w:val="24"/>
              </w:rPr>
              <w:t>5</w:t>
            </w:r>
          </w:p>
        </w:tc>
        <w:tc>
          <w:tcPr>
            <w:tcW w:w="2118" w:type="dxa"/>
          </w:tcPr>
          <w:p w:rsidR="000F16BD" w:rsidRPr="000B0B41" w:rsidRDefault="006C692E" w:rsidP="0054505E">
            <w:pPr>
              <w:jc w:val="center"/>
              <w:rPr>
                <w:rFonts w:asciiTheme="minorHAnsi" w:hAnsiTheme="minorHAnsi"/>
                <w:sz w:val="24"/>
                <w:szCs w:val="24"/>
              </w:rPr>
            </w:pPr>
            <w:r w:rsidRPr="000B0B41">
              <w:rPr>
                <w:rFonts w:asciiTheme="minorHAnsi" w:hAnsiTheme="minorHAnsi"/>
                <w:sz w:val="24"/>
                <w:szCs w:val="24"/>
                <w:lang w:val="en-US"/>
              </w:rPr>
              <w:t>4</w:t>
            </w:r>
            <w:r w:rsidR="0054505E">
              <w:rPr>
                <w:rFonts w:asciiTheme="minorHAnsi" w:hAnsiTheme="minorHAnsi"/>
                <w:sz w:val="24"/>
                <w:szCs w:val="24"/>
              </w:rPr>
              <w:t>60</w:t>
            </w:r>
            <w:r w:rsidRPr="000B0B41">
              <w:rPr>
                <w:rFonts w:asciiTheme="minorHAnsi" w:hAnsiTheme="minorHAnsi"/>
                <w:sz w:val="24"/>
                <w:szCs w:val="24"/>
                <w:lang w:val="en-US"/>
              </w:rPr>
              <w:t>.000,00</w:t>
            </w:r>
          </w:p>
        </w:tc>
      </w:tr>
      <w:tr w:rsidR="000F16BD" w:rsidRPr="000B0B41" w:rsidTr="0033441F">
        <w:trPr>
          <w:trHeight w:val="340"/>
          <w:jc w:val="center"/>
        </w:trPr>
        <w:tc>
          <w:tcPr>
            <w:tcW w:w="0" w:type="auto"/>
          </w:tcPr>
          <w:p w:rsidR="000F16BD" w:rsidRPr="00BE2329" w:rsidRDefault="000F16BD" w:rsidP="000F16BD">
            <w:pPr>
              <w:spacing w:after="40" w:line="360" w:lineRule="auto"/>
              <w:ind w:left="227"/>
              <w:jc w:val="both"/>
              <w:rPr>
                <w:rFonts w:asciiTheme="minorHAnsi" w:hAnsiTheme="minorHAnsi"/>
                <w:b/>
                <w:sz w:val="24"/>
                <w:szCs w:val="24"/>
              </w:rPr>
            </w:pPr>
            <w:r w:rsidRPr="00BE2329">
              <w:rPr>
                <w:rFonts w:asciiTheme="minorHAnsi" w:hAnsiTheme="minorHAnsi"/>
                <w:b/>
                <w:sz w:val="24"/>
                <w:szCs w:val="24"/>
              </w:rPr>
              <w:t>ΣΥΝΟΛΟ :</w:t>
            </w:r>
          </w:p>
        </w:tc>
        <w:tc>
          <w:tcPr>
            <w:tcW w:w="2118" w:type="dxa"/>
          </w:tcPr>
          <w:p w:rsidR="000F16BD" w:rsidRPr="000B0B41" w:rsidRDefault="003265DB" w:rsidP="0055203D">
            <w:pPr>
              <w:spacing w:after="40" w:line="360" w:lineRule="auto"/>
              <w:jc w:val="center"/>
              <w:rPr>
                <w:rFonts w:asciiTheme="minorHAnsi" w:hAnsiTheme="minorHAnsi"/>
                <w:b/>
                <w:sz w:val="24"/>
                <w:szCs w:val="24"/>
              </w:rPr>
            </w:pPr>
            <w:r>
              <w:rPr>
                <w:rFonts w:asciiTheme="minorHAnsi" w:hAnsiTheme="minorHAnsi"/>
                <w:b/>
              </w:rPr>
              <w:fldChar w:fldCharType="begin"/>
            </w:r>
            <w:r w:rsidR="0054505E">
              <w:rPr>
                <w:rFonts w:asciiTheme="minorHAnsi" w:hAnsiTheme="minorHAnsi"/>
                <w:b/>
                <w:sz w:val="24"/>
                <w:szCs w:val="24"/>
              </w:rPr>
              <w:instrText xml:space="preserve"> =SUM(ABOVE) \# "#.##0,00" </w:instrText>
            </w:r>
            <w:r>
              <w:rPr>
                <w:rFonts w:asciiTheme="minorHAnsi" w:hAnsiTheme="minorHAnsi"/>
                <w:b/>
              </w:rPr>
              <w:fldChar w:fldCharType="separate"/>
            </w:r>
            <w:r w:rsidR="0054505E">
              <w:rPr>
                <w:rFonts w:asciiTheme="minorHAnsi" w:hAnsiTheme="minorHAnsi"/>
                <w:b/>
                <w:noProof/>
                <w:sz w:val="24"/>
                <w:szCs w:val="24"/>
              </w:rPr>
              <w:t>5.465.766,69</w:t>
            </w:r>
            <w:r>
              <w:rPr>
                <w:rFonts w:asciiTheme="minorHAnsi" w:hAnsiTheme="minorHAnsi"/>
                <w:b/>
              </w:rPr>
              <w:fldChar w:fldCharType="end"/>
            </w:r>
          </w:p>
        </w:tc>
      </w:tr>
      <w:tr w:rsidR="000F16BD" w:rsidRPr="002462B6" w:rsidTr="0033441F">
        <w:trPr>
          <w:trHeight w:val="340"/>
          <w:jc w:val="center"/>
        </w:trPr>
        <w:tc>
          <w:tcPr>
            <w:tcW w:w="0" w:type="auto"/>
          </w:tcPr>
          <w:p w:rsidR="000F16BD" w:rsidRPr="00BE2329" w:rsidRDefault="000F16BD" w:rsidP="000F16BD">
            <w:pPr>
              <w:spacing w:after="40" w:line="360" w:lineRule="auto"/>
              <w:ind w:left="34"/>
              <w:jc w:val="both"/>
              <w:rPr>
                <w:rFonts w:asciiTheme="minorHAnsi" w:hAnsiTheme="minorHAnsi"/>
                <w:b/>
                <w:sz w:val="24"/>
                <w:szCs w:val="24"/>
              </w:rPr>
            </w:pPr>
            <w:r w:rsidRPr="00BE2329">
              <w:rPr>
                <w:rFonts w:asciiTheme="minorHAnsi" w:hAnsiTheme="minorHAnsi"/>
                <w:b/>
                <w:sz w:val="24"/>
                <w:szCs w:val="24"/>
              </w:rPr>
              <w:t>2. ΕΣΟΔΑ ΑΠΟ ΠΑΡΟΧΟΥΣ</w:t>
            </w:r>
          </w:p>
        </w:tc>
        <w:tc>
          <w:tcPr>
            <w:tcW w:w="2118" w:type="dxa"/>
          </w:tcPr>
          <w:p w:rsidR="000F16BD" w:rsidRPr="00AE6275" w:rsidRDefault="00AE6275" w:rsidP="000F16BD">
            <w:pPr>
              <w:jc w:val="center"/>
              <w:rPr>
                <w:rFonts w:asciiTheme="minorHAnsi" w:hAnsiTheme="minorHAnsi"/>
                <w:sz w:val="24"/>
                <w:szCs w:val="24"/>
              </w:rPr>
            </w:pPr>
            <w:r w:rsidRPr="00AE6275">
              <w:rPr>
                <w:rFonts w:asciiTheme="minorHAnsi" w:hAnsiTheme="minorHAnsi"/>
                <w:sz w:val="24"/>
                <w:szCs w:val="24"/>
              </w:rPr>
              <w:t>260</w:t>
            </w:r>
            <w:r w:rsidR="000F16BD" w:rsidRPr="00AE6275">
              <w:rPr>
                <w:rFonts w:asciiTheme="minorHAnsi" w:hAnsiTheme="minorHAnsi"/>
                <w:sz w:val="24"/>
                <w:szCs w:val="24"/>
              </w:rPr>
              <w:t>.000,00</w:t>
            </w:r>
          </w:p>
        </w:tc>
      </w:tr>
      <w:tr w:rsidR="000F16BD" w:rsidRPr="002462B6" w:rsidTr="0033441F">
        <w:trPr>
          <w:trHeight w:val="340"/>
          <w:jc w:val="center"/>
        </w:trPr>
        <w:tc>
          <w:tcPr>
            <w:tcW w:w="0" w:type="auto"/>
          </w:tcPr>
          <w:p w:rsidR="000F16BD" w:rsidRPr="00BE2329" w:rsidRDefault="000F16BD" w:rsidP="000F16BD">
            <w:pPr>
              <w:spacing w:after="40" w:line="360" w:lineRule="auto"/>
              <w:jc w:val="both"/>
              <w:rPr>
                <w:rFonts w:asciiTheme="minorHAnsi" w:hAnsiTheme="minorHAnsi"/>
                <w:b/>
                <w:sz w:val="24"/>
                <w:szCs w:val="24"/>
              </w:rPr>
            </w:pPr>
            <w:r w:rsidRPr="00BE2329">
              <w:rPr>
                <w:rFonts w:asciiTheme="minorHAnsi" w:hAnsiTheme="minorHAnsi"/>
                <w:b/>
                <w:sz w:val="24"/>
                <w:szCs w:val="24"/>
              </w:rPr>
              <w:t>3.ΟΙΚΟΘΕΝ ΕΙΣΠΡΑΞΕΙΣ</w:t>
            </w:r>
          </w:p>
        </w:tc>
        <w:tc>
          <w:tcPr>
            <w:tcW w:w="2118" w:type="dxa"/>
          </w:tcPr>
          <w:p w:rsidR="000F16BD" w:rsidRPr="00AE6275" w:rsidRDefault="00AE6275" w:rsidP="00722F0B">
            <w:pPr>
              <w:spacing w:after="40" w:line="360" w:lineRule="auto"/>
              <w:jc w:val="center"/>
              <w:rPr>
                <w:rFonts w:asciiTheme="minorHAnsi" w:hAnsiTheme="minorHAnsi"/>
                <w:sz w:val="24"/>
                <w:szCs w:val="24"/>
              </w:rPr>
            </w:pPr>
            <w:r w:rsidRPr="00AE6275">
              <w:rPr>
                <w:rFonts w:asciiTheme="minorHAnsi" w:hAnsiTheme="minorHAnsi"/>
                <w:sz w:val="24"/>
                <w:szCs w:val="24"/>
              </w:rPr>
              <w:t>20</w:t>
            </w:r>
            <w:r w:rsidR="000F16BD" w:rsidRPr="00AE6275">
              <w:rPr>
                <w:rFonts w:asciiTheme="minorHAnsi" w:hAnsiTheme="minorHAnsi"/>
                <w:sz w:val="24"/>
                <w:szCs w:val="24"/>
              </w:rPr>
              <w:t>.000,00</w:t>
            </w:r>
          </w:p>
        </w:tc>
      </w:tr>
      <w:tr w:rsidR="000F16BD" w:rsidRPr="002462B6" w:rsidTr="0033441F">
        <w:trPr>
          <w:trHeight w:val="340"/>
          <w:jc w:val="center"/>
        </w:trPr>
        <w:tc>
          <w:tcPr>
            <w:tcW w:w="0" w:type="auto"/>
          </w:tcPr>
          <w:p w:rsidR="000F16BD" w:rsidRPr="00BE2329" w:rsidRDefault="000F16BD" w:rsidP="000F16BD">
            <w:pPr>
              <w:spacing w:after="40" w:line="360" w:lineRule="auto"/>
              <w:jc w:val="both"/>
              <w:rPr>
                <w:rFonts w:asciiTheme="minorHAnsi" w:hAnsiTheme="minorHAnsi"/>
                <w:b/>
                <w:sz w:val="24"/>
                <w:szCs w:val="24"/>
              </w:rPr>
            </w:pPr>
            <w:r w:rsidRPr="00BE2329">
              <w:rPr>
                <w:rFonts w:asciiTheme="minorHAnsi" w:hAnsiTheme="minorHAnsi"/>
                <w:b/>
                <w:sz w:val="24"/>
                <w:szCs w:val="24"/>
              </w:rPr>
              <w:t>4.ΤΕΛΗ ΛΑΙΚΩΝ ΑΓΟΡΩΝ</w:t>
            </w:r>
          </w:p>
        </w:tc>
        <w:tc>
          <w:tcPr>
            <w:tcW w:w="2118" w:type="dxa"/>
          </w:tcPr>
          <w:p w:rsidR="000F16BD" w:rsidRPr="00AE6275" w:rsidRDefault="000F16BD" w:rsidP="000F16BD">
            <w:pPr>
              <w:spacing w:after="40" w:line="360" w:lineRule="auto"/>
              <w:jc w:val="center"/>
              <w:rPr>
                <w:rFonts w:asciiTheme="minorHAnsi" w:hAnsiTheme="minorHAnsi"/>
                <w:sz w:val="24"/>
                <w:szCs w:val="24"/>
              </w:rPr>
            </w:pPr>
            <w:r w:rsidRPr="00AE6275">
              <w:rPr>
                <w:rFonts w:asciiTheme="minorHAnsi" w:hAnsiTheme="minorHAnsi"/>
                <w:sz w:val="24"/>
                <w:szCs w:val="24"/>
              </w:rPr>
              <w:t>31.335,00</w:t>
            </w:r>
          </w:p>
        </w:tc>
      </w:tr>
      <w:tr w:rsidR="000F16BD" w:rsidRPr="002462B6" w:rsidTr="0033441F">
        <w:trPr>
          <w:trHeight w:val="340"/>
          <w:jc w:val="center"/>
        </w:trPr>
        <w:tc>
          <w:tcPr>
            <w:tcW w:w="0" w:type="auto"/>
          </w:tcPr>
          <w:p w:rsidR="000F16BD" w:rsidRPr="00BE2329" w:rsidRDefault="000F16BD" w:rsidP="000F16BD">
            <w:pPr>
              <w:spacing w:after="40" w:line="360" w:lineRule="auto"/>
              <w:jc w:val="both"/>
              <w:rPr>
                <w:rFonts w:asciiTheme="minorHAnsi" w:hAnsiTheme="minorHAnsi"/>
                <w:b/>
                <w:sz w:val="24"/>
                <w:szCs w:val="24"/>
              </w:rPr>
            </w:pPr>
            <w:r w:rsidRPr="00BE2329">
              <w:rPr>
                <w:rFonts w:asciiTheme="minorHAnsi" w:hAnsiTheme="minorHAnsi"/>
                <w:b/>
                <w:sz w:val="24"/>
                <w:szCs w:val="24"/>
              </w:rPr>
              <w:t>ΓΕΝΙΚΟ ΣΥΝΟΛΟ ΕΙΣΠΡΑΞΕΩΝ :</w:t>
            </w:r>
          </w:p>
        </w:tc>
        <w:tc>
          <w:tcPr>
            <w:tcW w:w="2118" w:type="dxa"/>
          </w:tcPr>
          <w:p w:rsidR="000F16BD" w:rsidRPr="00AE6275" w:rsidRDefault="003265DB" w:rsidP="000F16BD">
            <w:pPr>
              <w:spacing w:after="40" w:line="360" w:lineRule="auto"/>
              <w:jc w:val="center"/>
              <w:rPr>
                <w:rFonts w:asciiTheme="minorHAnsi" w:hAnsiTheme="minorHAnsi"/>
                <w:b/>
                <w:i/>
                <w:sz w:val="24"/>
                <w:szCs w:val="24"/>
              </w:rPr>
            </w:pPr>
            <w:r>
              <w:rPr>
                <w:rFonts w:asciiTheme="minorHAnsi" w:hAnsiTheme="minorHAnsi"/>
                <w:b/>
                <w:i/>
              </w:rPr>
              <w:fldChar w:fldCharType="begin"/>
            </w:r>
            <w:r w:rsidR="0054505E">
              <w:rPr>
                <w:rFonts w:asciiTheme="minorHAnsi" w:hAnsiTheme="minorHAnsi"/>
                <w:b/>
                <w:i/>
                <w:sz w:val="24"/>
                <w:szCs w:val="24"/>
              </w:rPr>
              <w:instrText xml:space="preserve"> =b15+b16+b17+b18 \# "#.##0,00" </w:instrText>
            </w:r>
            <w:r>
              <w:rPr>
                <w:rFonts w:asciiTheme="minorHAnsi" w:hAnsiTheme="minorHAnsi"/>
                <w:b/>
                <w:i/>
              </w:rPr>
              <w:fldChar w:fldCharType="separate"/>
            </w:r>
            <w:r w:rsidR="0054505E">
              <w:rPr>
                <w:rFonts w:asciiTheme="minorHAnsi" w:hAnsiTheme="minorHAnsi"/>
                <w:b/>
                <w:i/>
                <w:noProof/>
                <w:sz w:val="24"/>
                <w:szCs w:val="24"/>
              </w:rPr>
              <w:t>5.777.101,69</w:t>
            </w:r>
            <w:r>
              <w:rPr>
                <w:rFonts w:asciiTheme="minorHAnsi" w:hAnsiTheme="minorHAnsi"/>
                <w:b/>
                <w:i/>
              </w:rPr>
              <w:fldChar w:fldCharType="end"/>
            </w:r>
          </w:p>
        </w:tc>
      </w:tr>
    </w:tbl>
    <w:p w:rsidR="00E02980" w:rsidRPr="00A02AB8" w:rsidRDefault="00F14FE1" w:rsidP="00F14FE1">
      <w:pPr>
        <w:shd w:val="clear" w:color="auto" w:fill="FFFFFF"/>
        <w:spacing w:before="322" w:line="360" w:lineRule="auto"/>
        <w:ind w:right="2"/>
        <w:rPr>
          <w:rFonts w:asciiTheme="minorHAnsi" w:hAnsiTheme="minorHAnsi"/>
          <w:bCs/>
          <w:spacing w:val="-11"/>
        </w:rPr>
      </w:pPr>
      <w:r w:rsidRPr="00AE6275">
        <w:rPr>
          <w:rFonts w:asciiTheme="minorHAnsi" w:hAnsiTheme="minorHAnsi"/>
          <w:bCs/>
          <w:spacing w:val="-11"/>
        </w:rPr>
        <w:lastRenderedPageBreak/>
        <w:t>Ομοίως οι δαπάνες που θα βαρύνουν τις υπηρεσίες καθαριότητας και ηλεκτροφωτισμού ενδέχεται να ανέρχονται στο ποσό των</w:t>
      </w:r>
      <w:r w:rsidRPr="002462B6">
        <w:rPr>
          <w:rFonts w:asciiTheme="minorHAnsi" w:hAnsiTheme="minorHAnsi"/>
          <w:bCs/>
          <w:color w:val="FF0000"/>
          <w:spacing w:val="-11"/>
        </w:rPr>
        <w:t xml:space="preserve"> </w:t>
      </w:r>
      <w:r w:rsidR="00A02AB8" w:rsidRPr="00A02AB8">
        <w:rPr>
          <w:rFonts w:asciiTheme="minorHAnsi" w:hAnsiTheme="minorHAnsi"/>
          <w:bCs/>
          <w:spacing w:val="-11"/>
        </w:rPr>
        <w:t>5.472.000</w:t>
      </w:r>
      <w:r w:rsidR="0040252D" w:rsidRPr="00A02AB8">
        <w:rPr>
          <w:rFonts w:asciiTheme="minorHAnsi" w:hAnsiTheme="minorHAnsi"/>
          <w:bCs/>
          <w:spacing w:val="-11"/>
        </w:rPr>
        <w:t>,00</w:t>
      </w:r>
      <w:r w:rsidRPr="00A02AB8">
        <w:rPr>
          <w:rFonts w:asciiTheme="minorHAnsi" w:hAnsiTheme="minorHAnsi"/>
          <w:bCs/>
          <w:spacing w:val="-11"/>
        </w:rPr>
        <w:t xml:space="preserve"> €.</w:t>
      </w:r>
    </w:p>
    <w:tbl>
      <w:tblPr>
        <w:tblW w:w="0" w:type="auto"/>
        <w:jc w:val="center"/>
        <w:tblCellMar>
          <w:left w:w="40" w:type="dxa"/>
          <w:right w:w="40" w:type="dxa"/>
        </w:tblCellMar>
        <w:tblLook w:val="0000"/>
      </w:tblPr>
      <w:tblGrid>
        <w:gridCol w:w="5357"/>
        <w:gridCol w:w="1524"/>
      </w:tblGrid>
      <w:tr w:rsidR="00E02980"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tcPr>
          <w:p w:rsidR="00E02980" w:rsidRPr="00B17A14" w:rsidRDefault="00F14FE1" w:rsidP="00286ABE">
            <w:pPr>
              <w:shd w:val="clear" w:color="auto" w:fill="FFFFFF"/>
              <w:spacing w:before="20" w:after="20" w:line="360" w:lineRule="auto"/>
              <w:ind w:left="-621" w:firstLine="621"/>
              <w:jc w:val="both"/>
              <w:rPr>
                <w:rFonts w:asciiTheme="minorHAnsi" w:hAnsiTheme="minorHAnsi"/>
                <w:b/>
              </w:rPr>
            </w:pPr>
            <w:r w:rsidRPr="00B17A14">
              <w:rPr>
                <w:rFonts w:asciiTheme="minorHAnsi" w:hAnsiTheme="minorHAnsi"/>
                <w:b/>
              </w:rPr>
              <w:t>ΕΚΤΙΜΗΣΗ</w:t>
            </w:r>
            <w:r w:rsidR="00E02980" w:rsidRPr="00B17A14">
              <w:rPr>
                <w:rFonts w:asciiTheme="minorHAnsi" w:hAnsiTheme="minorHAnsi"/>
                <w:b/>
              </w:rPr>
              <w:t xml:space="preserve"> ΔΑΠΑΝΩΝ ΕΤΟΥΣ 20</w:t>
            </w:r>
            <w:r w:rsidRPr="00B17A14">
              <w:rPr>
                <w:rFonts w:asciiTheme="minorHAnsi" w:hAnsiTheme="minorHAnsi"/>
                <w:b/>
              </w:rPr>
              <w:t>1</w:t>
            </w:r>
            <w:r w:rsidR="00286ABE" w:rsidRPr="00B17A14">
              <w:rPr>
                <w:rFonts w:asciiTheme="minorHAnsi" w:hAnsiTheme="minorHAnsi"/>
                <w:b/>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Pr>
          <w:p w:rsidR="00E02980" w:rsidRPr="00B17A14" w:rsidRDefault="00E02980" w:rsidP="00F14FE1">
            <w:pPr>
              <w:shd w:val="clear" w:color="auto" w:fill="FFFFFF"/>
              <w:spacing w:before="20" w:after="20" w:line="360" w:lineRule="auto"/>
              <w:jc w:val="both"/>
              <w:rPr>
                <w:rFonts w:asciiTheme="minorHAnsi" w:hAnsiTheme="minorHAnsi"/>
                <w:b/>
              </w:rPr>
            </w:pPr>
            <w:r w:rsidRPr="00B17A14">
              <w:rPr>
                <w:rFonts w:asciiTheme="minorHAnsi" w:hAnsiTheme="minorHAnsi"/>
                <w:b/>
              </w:rPr>
              <w:t>ΠΟΣΑ ΣΕ ΕΥΡΩ</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ΔΑΠΑΝΕΣ ΠΡΟΣΩΠΙΚΟΥ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D3759B">
            <w:pPr>
              <w:jc w:val="right"/>
              <w:rPr>
                <w:rFonts w:asciiTheme="minorHAnsi" w:hAnsiTheme="minorHAnsi" w:cstheme="minorHAnsi"/>
              </w:rPr>
            </w:pPr>
            <w:r w:rsidRPr="00B17A14">
              <w:rPr>
                <w:rFonts w:asciiTheme="minorHAnsi" w:hAnsiTheme="minorHAnsi" w:cstheme="minorHAnsi"/>
              </w:rPr>
              <w:t>2.</w:t>
            </w:r>
            <w:r w:rsidR="00D3759B" w:rsidRPr="00A02AB8">
              <w:rPr>
                <w:rFonts w:asciiTheme="minorHAnsi" w:hAnsiTheme="minorHAnsi" w:cstheme="minorHAnsi"/>
              </w:rPr>
              <w:t>178</w:t>
            </w:r>
            <w:r w:rsidRPr="00B17A14">
              <w:rPr>
                <w:rFonts w:asciiTheme="minorHAnsi" w:hAnsiTheme="minorHAnsi" w:cstheme="minorHAnsi"/>
              </w:rPr>
              <w:t>.</w:t>
            </w:r>
            <w:r w:rsidRPr="00A02AB8">
              <w:rPr>
                <w:rFonts w:asciiTheme="minorHAnsi" w:hAnsiTheme="minorHAnsi" w:cstheme="minorHAnsi"/>
              </w:rPr>
              <w:t>000</w:t>
            </w:r>
            <w:r w:rsidRPr="00B17A14">
              <w:rPr>
                <w:rFonts w:asciiTheme="minorHAnsi" w:hAnsiTheme="minorHAnsi" w:cstheme="minorHAnsi"/>
              </w:rPr>
              <w:t>,00</w:t>
            </w:r>
          </w:p>
        </w:tc>
      </w:tr>
      <w:tr w:rsidR="00A36746"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36746" w:rsidRPr="00A36746" w:rsidRDefault="00A36746" w:rsidP="004A5F4E">
            <w:pPr>
              <w:rPr>
                <w:rFonts w:ascii="Calibri" w:hAnsi="Calibri"/>
              </w:rPr>
            </w:pPr>
            <w:r w:rsidRPr="00B17A14">
              <w:rPr>
                <w:rFonts w:ascii="Calibri" w:hAnsi="Calibri"/>
              </w:rPr>
              <w:t>ΔΑΠΑΝΕΣ ΠΡΟΣΩΠΙΚΟΥ</w:t>
            </w:r>
            <w:r w:rsidRPr="00A36746">
              <w:rPr>
                <w:rFonts w:ascii="Calibri" w:hAnsi="Calibri"/>
              </w:rPr>
              <w:t xml:space="preserve"> </w:t>
            </w:r>
            <w:r>
              <w:rPr>
                <w:rFonts w:ascii="Calibri" w:hAnsi="Calibri"/>
              </w:rPr>
              <w:t>Π.Ο.Ε.</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A36746" w:rsidRPr="00B17A14" w:rsidRDefault="00A36746" w:rsidP="00766132">
            <w:pPr>
              <w:jc w:val="right"/>
              <w:rPr>
                <w:rFonts w:asciiTheme="minorHAnsi" w:hAnsiTheme="minorHAnsi" w:cstheme="minorHAnsi"/>
              </w:rPr>
            </w:pPr>
            <w:r>
              <w:rPr>
                <w:rFonts w:asciiTheme="minorHAnsi" w:hAnsiTheme="minorHAnsi" w:cstheme="minorHAnsi"/>
              </w:rPr>
              <w:t>100.600,00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ΦΩΤΙΣΜΟΣ ΟΔΩΝ-ΠΛΑΤΕΙΩΝ</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542.</w:t>
            </w:r>
            <w:r w:rsidRPr="00B17A14">
              <w:rPr>
                <w:rFonts w:asciiTheme="minorHAnsi" w:hAnsiTheme="minorHAnsi" w:cstheme="minorHAnsi"/>
                <w:lang w:val="en-US"/>
              </w:rPr>
              <w:t>0</w:t>
            </w:r>
            <w:r w:rsidRPr="00B17A14">
              <w:rPr>
                <w:rFonts w:asciiTheme="minorHAnsi" w:hAnsiTheme="minorHAnsi" w:cstheme="minorHAnsi"/>
              </w:rPr>
              <w:t>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5936B0">
            <w:pPr>
              <w:rPr>
                <w:rFonts w:ascii="Calibri" w:hAnsi="Calibri"/>
              </w:rPr>
            </w:pPr>
            <w:r w:rsidRPr="00B17A14">
              <w:rPr>
                <w:rFonts w:ascii="Calibri" w:hAnsi="Calibri"/>
              </w:rPr>
              <w:t>ΕΙΣΦΟΡΑ ΕΔΣΝΑ</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1.232.</w:t>
            </w:r>
            <w:r w:rsidRPr="00B17A14">
              <w:rPr>
                <w:rFonts w:asciiTheme="minorHAnsi" w:hAnsiTheme="minorHAnsi" w:cstheme="minorHAnsi"/>
                <w:lang w:val="en-US"/>
              </w:rPr>
              <w:t>0</w:t>
            </w:r>
            <w:r w:rsidRPr="00B17A14">
              <w:rPr>
                <w:rFonts w:asciiTheme="minorHAnsi" w:hAnsiTheme="minorHAnsi" w:cstheme="minorHAnsi"/>
              </w:rPr>
              <w:t>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FD79E8">
            <w:pPr>
              <w:rPr>
                <w:rFonts w:ascii="Calibri" w:hAnsi="Calibri"/>
              </w:rPr>
            </w:pPr>
            <w:r w:rsidRPr="00B17A14">
              <w:rPr>
                <w:rFonts w:ascii="Calibri" w:hAnsi="Calibri"/>
              </w:rPr>
              <w:t>ΠΡΟΜΗΘΕΙΑ ΔΕΗ - ΑΝΑΛΟΓΙΑ ΕΙΣΦΟΡΑΣ ΤΕΑΔΥ/ΤΠΔΥ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40</w:t>
            </w:r>
            <w:r w:rsidRPr="00B17A14">
              <w:rPr>
                <w:rFonts w:asciiTheme="minorHAnsi" w:hAnsiTheme="minorHAnsi" w:cstheme="minorHAnsi"/>
                <w:lang w:val="en-US"/>
              </w:rPr>
              <w:t>8</w:t>
            </w:r>
            <w:r w:rsidRPr="00B17A14">
              <w:rPr>
                <w:rFonts w:asciiTheme="minorHAnsi" w:hAnsiTheme="minorHAnsi" w:cstheme="minorHAnsi"/>
              </w:rPr>
              <w:t>.</w:t>
            </w:r>
            <w:r w:rsidRPr="00B17A14">
              <w:rPr>
                <w:rFonts w:asciiTheme="minorHAnsi" w:hAnsiTheme="minorHAnsi" w:cstheme="minorHAnsi"/>
                <w:lang w:val="en-US"/>
              </w:rPr>
              <w:t>0</w:t>
            </w:r>
            <w:r w:rsidRPr="00B17A14">
              <w:rPr>
                <w:rFonts w:asciiTheme="minorHAnsi" w:hAnsiTheme="minorHAnsi" w:cstheme="minorHAnsi"/>
              </w:rPr>
              <w:t>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ΣΥΝΤΗΡΗΣΕΙΣ/ΕΠΙΣΚΕΥΕΣ/ΑΝΑΘΕΣΕΙΣ ΕΡΓΑΣΙΩΝ</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82.000,00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ΚΑΥΣΙΜΑ</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233.000,00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ΠΡΟΜΗΘΕΙΕΣ ΚΑΤΑΝΑΛΩΤΙΚΩΝ ΑΓΑΘΩΝ</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152.000,00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ΑΣΦΑΛΙΣΤΡΑ - ΤΕΛΗ ΚΥΚΛ.- ΔΙΟΔΙΑ ΑΤΤ. ΟΔΟΥ</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10</w:t>
            </w:r>
            <w:r w:rsidRPr="00B17A14">
              <w:rPr>
                <w:rFonts w:asciiTheme="minorHAnsi" w:hAnsiTheme="minorHAnsi" w:cstheme="minorHAnsi"/>
                <w:lang w:val="en-US"/>
              </w:rPr>
              <w:t>4</w:t>
            </w:r>
            <w:r w:rsidRPr="00B17A14">
              <w:rPr>
                <w:rFonts w:asciiTheme="minorHAnsi" w:hAnsiTheme="minorHAnsi" w:cstheme="minorHAnsi"/>
              </w:rPr>
              <w:t>.</w:t>
            </w:r>
            <w:r w:rsidRPr="00B17A14">
              <w:rPr>
                <w:rFonts w:asciiTheme="minorHAnsi" w:hAnsiTheme="minorHAnsi" w:cstheme="minorHAnsi"/>
                <w:lang w:val="en-US"/>
              </w:rPr>
              <w:t>0</w:t>
            </w:r>
            <w:r w:rsidRPr="00B17A14">
              <w:rPr>
                <w:rFonts w:asciiTheme="minorHAnsi" w:hAnsiTheme="minorHAnsi" w:cstheme="minorHAnsi"/>
              </w:rPr>
              <w:t>00,00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ΛΟΙΠΕΣ ΔΑΠΑΝΕΣ – ΜΙΣΘΩΜΑΤΑ</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766132">
            <w:pPr>
              <w:jc w:val="right"/>
              <w:rPr>
                <w:rFonts w:asciiTheme="minorHAnsi" w:hAnsiTheme="minorHAnsi" w:cstheme="minorHAnsi"/>
              </w:rPr>
            </w:pPr>
            <w:r w:rsidRPr="00B17A14">
              <w:rPr>
                <w:rFonts w:asciiTheme="minorHAnsi" w:hAnsiTheme="minorHAnsi" w:cstheme="minorHAnsi"/>
              </w:rPr>
              <w:t>4</w:t>
            </w:r>
            <w:r w:rsidRPr="00B17A14">
              <w:rPr>
                <w:rFonts w:asciiTheme="minorHAnsi" w:hAnsiTheme="minorHAnsi" w:cstheme="minorHAnsi"/>
                <w:lang w:val="en-US"/>
              </w:rPr>
              <w:t>8</w:t>
            </w:r>
            <w:r w:rsidRPr="00B17A14">
              <w:rPr>
                <w:rFonts w:asciiTheme="minorHAnsi" w:hAnsiTheme="minorHAnsi" w:cstheme="minorHAnsi"/>
              </w:rPr>
              <w:t>.</w:t>
            </w:r>
            <w:r w:rsidRPr="00B17A14">
              <w:rPr>
                <w:rFonts w:asciiTheme="minorHAnsi" w:hAnsiTheme="minorHAnsi" w:cstheme="minorHAnsi"/>
                <w:lang w:val="en-US"/>
              </w:rPr>
              <w:t>00</w:t>
            </w:r>
            <w:r w:rsidRPr="00B17A14">
              <w:rPr>
                <w:rFonts w:asciiTheme="minorHAnsi" w:hAnsiTheme="minorHAnsi" w:cstheme="minorHAnsi"/>
              </w:rPr>
              <w:t>0,00</w:t>
            </w:r>
          </w:p>
        </w:tc>
      </w:tr>
      <w:tr w:rsidR="00766132"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766132" w:rsidP="004A5F4E">
            <w:pPr>
              <w:rPr>
                <w:rFonts w:ascii="Calibri" w:hAnsi="Calibri"/>
              </w:rPr>
            </w:pPr>
            <w:r w:rsidRPr="00B17A14">
              <w:rPr>
                <w:rFonts w:ascii="Calibri" w:hAnsi="Calibri"/>
              </w:rPr>
              <w:t>ΕΠΕΝΔΥΣΕΙΣ /ΠΡΟΜΗΘΕΙΕΣ ΠΑΓΙΩΝ</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766132" w:rsidRPr="00B17A14" w:rsidRDefault="00937D63" w:rsidP="00766132">
            <w:pPr>
              <w:jc w:val="right"/>
              <w:rPr>
                <w:rFonts w:asciiTheme="minorHAnsi" w:hAnsiTheme="minorHAnsi" w:cstheme="minorHAnsi"/>
              </w:rPr>
            </w:pPr>
            <w:r w:rsidRPr="00937D63">
              <w:rPr>
                <w:rFonts w:asciiTheme="minorHAnsi" w:hAnsiTheme="minorHAnsi" w:cstheme="minorHAnsi"/>
              </w:rPr>
              <w:t>209.100,00</w:t>
            </w:r>
          </w:p>
        </w:tc>
      </w:tr>
      <w:tr w:rsidR="00B130EC"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130EC" w:rsidRPr="00001F43" w:rsidRDefault="00B130EC" w:rsidP="004A5F4E">
            <w:pPr>
              <w:rPr>
                <w:rFonts w:asciiTheme="minorHAnsi" w:hAnsiTheme="minorHAnsi"/>
              </w:rPr>
            </w:pPr>
            <w:r>
              <w:rPr>
                <w:rFonts w:asciiTheme="minorHAnsi" w:hAnsiTheme="minorHAnsi"/>
              </w:rPr>
              <w:t>ΔΑΠΑΝΕΣ Π.Ο.Ε. ΔΙΚΑΣΤΙΚΕΣ ΑΠΟΦΑΣΕΙΣ</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B130EC" w:rsidRPr="00001F43" w:rsidRDefault="00B130EC" w:rsidP="00EE0AF6">
            <w:pPr>
              <w:jc w:val="right"/>
              <w:rPr>
                <w:rFonts w:ascii="Calibri" w:hAnsi="Calibri"/>
              </w:rPr>
            </w:pPr>
            <w:r>
              <w:rPr>
                <w:rFonts w:ascii="Calibri" w:hAnsi="Calibri"/>
              </w:rPr>
              <w:t>85.200,00</w:t>
            </w:r>
          </w:p>
        </w:tc>
      </w:tr>
      <w:tr w:rsidR="00001F43"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01F43" w:rsidRPr="00001F43" w:rsidRDefault="00001F43" w:rsidP="004A5F4E">
            <w:pPr>
              <w:rPr>
                <w:rFonts w:asciiTheme="minorHAnsi" w:hAnsiTheme="minorHAnsi"/>
              </w:rPr>
            </w:pPr>
            <w:r w:rsidRPr="00001F43">
              <w:rPr>
                <w:rFonts w:asciiTheme="minorHAnsi" w:hAnsiTheme="minorHAnsi"/>
              </w:rPr>
              <w:t>ΔΑΠΑΝΕΣ Π.Ο.Ε. ΚΑΤΗΓΟΡΙΑ 81</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001F43" w:rsidRPr="00001F43" w:rsidRDefault="00001F43" w:rsidP="00EE0AF6">
            <w:pPr>
              <w:jc w:val="right"/>
              <w:rPr>
                <w:rFonts w:ascii="Calibri" w:hAnsi="Calibri"/>
              </w:rPr>
            </w:pPr>
            <w:r w:rsidRPr="00001F43">
              <w:rPr>
                <w:rFonts w:ascii="Calibri" w:hAnsi="Calibri"/>
              </w:rPr>
              <w:t>24.100,00</w:t>
            </w:r>
          </w:p>
        </w:tc>
      </w:tr>
      <w:tr w:rsidR="00E02980" w:rsidRPr="002462B6" w:rsidTr="00D8612C">
        <w:trPr>
          <w:trHeight w:val="397"/>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E02980" w:rsidRPr="00B17A14" w:rsidRDefault="00E02980" w:rsidP="004A5F4E">
            <w:pPr>
              <w:rPr>
                <w:rFonts w:asciiTheme="minorHAnsi" w:hAnsiTheme="minorHAnsi"/>
                <w:b/>
              </w:rPr>
            </w:pPr>
            <w:r w:rsidRPr="00B17A14">
              <w:rPr>
                <w:rFonts w:asciiTheme="minorHAnsi" w:hAnsiTheme="minorHAnsi"/>
                <w:b/>
              </w:rPr>
              <w:t>ΓΕΝΙΚΟ ΣΥΝΟΛΟ ΔΑΠΑΝΩΝ</w:t>
            </w:r>
          </w:p>
        </w:tc>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E02980" w:rsidRPr="00B17A14" w:rsidRDefault="003265DB" w:rsidP="00EE0AF6">
            <w:pPr>
              <w:jc w:val="right"/>
              <w:rPr>
                <w:rFonts w:ascii="Calibri" w:hAnsi="Calibri"/>
                <w:b/>
              </w:rPr>
            </w:pPr>
            <w:r>
              <w:rPr>
                <w:rFonts w:ascii="Calibri" w:hAnsi="Calibri"/>
                <w:b/>
              </w:rPr>
              <w:fldChar w:fldCharType="begin"/>
            </w:r>
            <w:r w:rsidR="00937D63">
              <w:rPr>
                <w:rFonts w:ascii="Calibri" w:hAnsi="Calibri"/>
                <w:b/>
              </w:rPr>
              <w:instrText xml:space="preserve"> =SUM(ABOVE) \# "#.##0,00" </w:instrText>
            </w:r>
            <w:r>
              <w:rPr>
                <w:rFonts w:ascii="Calibri" w:hAnsi="Calibri"/>
                <w:b/>
              </w:rPr>
              <w:fldChar w:fldCharType="separate"/>
            </w:r>
            <w:r w:rsidR="00937D63">
              <w:rPr>
                <w:rFonts w:ascii="Calibri" w:hAnsi="Calibri"/>
                <w:b/>
                <w:noProof/>
              </w:rPr>
              <w:t>5.398.000,00</w:t>
            </w:r>
            <w:r>
              <w:rPr>
                <w:rFonts w:ascii="Calibri" w:hAnsi="Calibri"/>
                <w:b/>
              </w:rPr>
              <w:fldChar w:fldCharType="end"/>
            </w:r>
          </w:p>
        </w:tc>
      </w:tr>
    </w:tbl>
    <w:p w:rsidR="0025149A" w:rsidRPr="002462B6" w:rsidRDefault="0025149A" w:rsidP="0025149A">
      <w:pPr>
        <w:shd w:val="clear" w:color="auto" w:fill="FFFFFF"/>
        <w:spacing w:line="360" w:lineRule="auto"/>
        <w:ind w:right="2"/>
        <w:jc w:val="both"/>
        <w:rPr>
          <w:rFonts w:asciiTheme="minorHAnsi" w:hAnsiTheme="minorHAnsi"/>
          <w:bCs/>
          <w:color w:val="FF0000"/>
          <w:spacing w:val="-11"/>
        </w:rPr>
      </w:pPr>
    </w:p>
    <w:p w:rsidR="00E02980" w:rsidRPr="00BC5EEE" w:rsidRDefault="00E02980" w:rsidP="0025149A">
      <w:pPr>
        <w:shd w:val="clear" w:color="auto" w:fill="FFFFFF"/>
        <w:spacing w:line="360" w:lineRule="auto"/>
        <w:ind w:right="2"/>
        <w:jc w:val="both"/>
        <w:rPr>
          <w:rFonts w:asciiTheme="minorHAnsi" w:hAnsiTheme="minorHAnsi"/>
          <w:bCs/>
          <w:spacing w:val="-11"/>
        </w:rPr>
      </w:pPr>
      <w:r w:rsidRPr="00BC5EEE">
        <w:rPr>
          <w:rFonts w:asciiTheme="minorHAnsi" w:hAnsiTheme="minorHAnsi"/>
          <w:bCs/>
          <w:spacing w:val="-11"/>
        </w:rPr>
        <w:t xml:space="preserve">Η διαφορά </w:t>
      </w:r>
      <w:r w:rsidR="00EE5FF4" w:rsidRPr="00BC5EEE">
        <w:rPr>
          <w:rFonts w:asciiTheme="minorHAnsi" w:hAnsiTheme="minorHAnsi"/>
          <w:bCs/>
          <w:spacing w:val="-11"/>
        </w:rPr>
        <w:t>(</w:t>
      </w:r>
      <w:r w:rsidR="00BC5EEE" w:rsidRPr="00BC5EEE">
        <w:rPr>
          <w:rFonts w:asciiTheme="minorHAnsi" w:hAnsiTheme="minorHAnsi"/>
          <w:bCs/>
          <w:spacing w:val="-11"/>
        </w:rPr>
        <w:t>πλεόνασμα</w:t>
      </w:r>
      <w:r w:rsidR="00EE5FF4" w:rsidRPr="00BC5EEE">
        <w:rPr>
          <w:rFonts w:asciiTheme="minorHAnsi" w:hAnsiTheme="minorHAnsi"/>
          <w:bCs/>
          <w:spacing w:val="-11"/>
        </w:rPr>
        <w:t xml:space="preserve">) </w:t>
      </w:r>
      <w:r w:rsidRPr="00BC5EEE">
        <w:rPr>
          <w:rFonts w:asciiTheme="minorHAnsi" w:hAnsiTheme="minorHAnsi"/>
          <w:bCs/>
          <w:spacing w:val="-11"/>
        </w:rPr>
        <w:t xml:space="preserve">στις εκτιμήσεις εσόδων </w:t>
      </w:r>
      <w:r w:rsidR="00695372" w:rsidRPr="00BC5EEE">
        <w:rPr>
          <w:rFonts w:asciiTheme="minorHAnsi" w:hAnsiTheme="minorHAnsi"/>
          <w:bCs/>
          <w:spacing w:val="-11"/>
        </w:rPr>
        <w:t xml:space="preserve">- </w:t>
      </w:r>
      <w:r w:rsidRPr="00BC5EEE">
        <w:rPr>
          <w:rFonts w:asciiTheme="minorHAnsi" w:hAnsiTheme="minorHAnsi"/>
          <w:bCs/>
          <w:spacing w:val="-11"/>
        </w:rPr>
        <w:t xml:space="preserve">εξόδων </w:t>
      </w:r>
      <w:r w:rsidR="00937D63">
        <w:rPr>
          <w:rFonts w:asciiTheme="minorHAnsi" w:hAnsiTheme="minorHAnsi"/>
          <w:bCs/>
          <w:spacing w:val="-11"/>
        </w:rPr>
        <w:t xml:space="preserve">ύψους 379.101,69 €, </w:t>
      </w:r>
      <w:r w:rsidR="00BC5EEE" w:rsidRPr="00BC5EEE">
        <w:rPr>
          <w:rFonts w:asciiTheme="minorHAnsi" w:hAnsiTheme="minorHAnsi"/>
          <w:bCs/>
          <w:spacing w:val="-11"/>
        </w:rPr>
        <w:t>θα χρησιμοποιηθεί για την κάλυψη των δαπανών του επόμενου έτους (στοιχείο καθορισμού ενδεχομένως μειωμένου συντελεστή για το επόμενο έτος), ώστε σε συνδυασμό με τις δαπάνες που προγραμματίζουμε για το επόμενο έτος, να ληφθεί υπόψη για τον καθορισμό του συντελεστή στο πλαίσιο της αρχής της ανταποδοτικότητας..</w:t>
      </w:r>
    </w:p>
    <w:p w:rsidR="00BC5EEE" w:rsidRPr="00BC5EEE" w:rsidRDefault="00BC5EEE" w:rsidP="0025149A">
      <w:pPr>
        <w:shd w:val="clear" w:color="auto" w:fill="FFFFFF"/>
        <w:spacing w:line="360" w:lineRule="auto"/>
        <w:ind w:right="2"/>
        <w:jc w:val="both"/>
        <w:rPr>
          <w:rFonts w:asciiTheme="minorHAnsi" w:hAnsiTheme="minorHAnsi"/>
          <w:bCs/>
          <w:spacing w:val="-11"/>
        </w:rPr>
      </w:pPr>
    </w:p>
    <w:p w:rsidR="004D3409" w:rsidRPr="00E04DFF" w:rsidRDefault="001704EA" w:rsidP="0025149A">
      <w:pPr>
        <w:shd w:val="clear" w:color="auto" w:fill="FFFFFF"/>
        <w:spacing w:line="360" w:lineRule="auto"/>
        <w:ind w:right="2"/>
        <w:rPr>
          <w:rFonts w:asciiTheme="minorHAnsi" w:hAnsiTheme="minorHAnsi"/>
        </w:rPr>
      </w:pPr>
      <w:r w:rsidRPr="00E04DFF">
        <w:rPr>
          <w:rFonts w:asciiTheme="minorHAnsi" w:hAnsiTheme="minorHAnsi"/>
          <w:b/>
          <w:bCs/>
          <w:spacing w:val="-11"/>
        </w:rPr>
        <w:t>ΦΟΡΟΛΟΓΗΤΕΑ ΕΠΙΦΑΝΕΙΑ</w:t>
      </w:r>
    </w:p>
    <w:p w:rsidR="001E64AB" w:rsidRPr="00E04DFF" w:rsidRDefault="001E64AB" w:rsidP="0025149A">
      <w:pPr>
        <w:shd w:val="clear" w:color="auto" w:fill="FFFFFF"/>
        <w:spacing w:line="360" w:lineRule="auto"/>
        <w:ind w:left="10" w:right="2"/>
        <w:rPr>
          <w:rFonts w:asciiTheme="minorHAnsi" w:hAnsiTheme="minorHAnsi"/>
        </w:rPr>
      </w:pPr>
      <w:r w:rsidRPr="00E04DFF">
        <w:rPr>
          <w:rFonts w:asciiTheme="minorHAnsi" w:hAnsiTheme="minorHAnsi"/>
        </w:rPr>
        <w:t>Την 3</w:t>
      </w:r>
      <w:r w:rsidR="00695372" w:rsidRPr="00E04DFF">
        <w:rPr>
          <w:rFonts w:asciiTheme="minorHAnsi" w:hAnsiTheme="minorHAnsi"/>
        </w:rPr>
        <w:t>0</w:t>
      </w:r>
      <w:r w:rsidRPr="00E04DFF">
        <w:rPr>
          <w:rFonts w:asciiTheme="minorHAnsi" w:hAnsiTheme="minorHAnsi"/>
        </w:rPr>
        <w:t>/0</w:t>
      </w:r>
      <w:r w:rsidR="00695372" w:rsidRPr="00E04DFF">
        <w:rPr>
          <w:rFonts w:asciiTheme="minorHAnsi" w:hAnsiTheme="minorHAnsi"/>
        </w:rPr>
        <w:t>9</w:t>
      </w:r>
      <w:r w:rsidRPr="00E04DFF">
        <w:rPr>
          <w:rFonts w:asciiTheme="minorHAnsi" w:hAnsiTheme="minorHAnsi"/>
        </w:rPr>
        <w:t>/201</w:t>
      </w:r>
      <w:r w:rsidR="00E66CCB" w:rsidRPr="00E04DFF">
        <w:rPr>
          <w:rFonts w:asciiTheme="minorHAnsi" w:hAnsiTheme="minorHAnsi"/>
        </w:rPr>
        <w:t>5</w:t>
      </w:r>
      <w:r w:rsidRPr="00E04DFF">
        <w:rPr>
          <w:rFonts w:asciiTheme="minorHAnsi" w:hAnsiTheme="minorHAnsi"/>
        </w:rPr>
        <w:t xml:space="preserve"> βάσει του αρχείου της ΔΕΗ, η φορολογητέα επιφάνεια είναι</w:t>
      </w:r>
      <w:r w:rsidR="000F16BD" w:rsidRPr="00E04DFF">
        <w:rPr>
          <w:rFonts w:asciiTheme="minorHAnsi" w:hAnsiTheme="minorHAnsi"/>
        </w:rPr>
        <w:t xml:space="preserve"> :</w:t>
      </w:r>
      <w:r w:rsidRPr="00E04DFF">
        <w:rPr>
          <w:rFonts w:asciiTheme="minorHAnsi" w:hAnsiTheme="minorHAnsi"/>
        </w:rPr>
        <w:t xml:space="preserve"> </w:t>
      </w:r>
    </w:p>
    <w:p w:rsidR="001E64AB" w:rsidRPr="00E04DFF" w:rsidRDefault="001E64AB" w:rsidP="000F16BD">
      <w:pPr>
        <w:shd w:val="clear" w:color="auto" w:fill="FFFFFF"/>
        <w:spacing w:line="360" w:lineRule="auto"/>
        <w:ind w:left="10" w:right="2"/>
        <w:rPr>
          <w:rFonts w:asciiTheme="minorHAnsi" w:hAnsiTheme="minorHAnsi"/>
        </w:rPr>
      </w:pPr>
      <w:r w:rsidRPr="00E04DFF">
        <w:rPr>
          <w:rFonts w:asciiTheme="minorHAnsi" w:hAnsiTheme="minorHAnsi"/>
        </w:rPr>
        <w:t xml:space="preserve">Οικιακή Χρήση : </w:t>
      </w:r>
      <w:bookmarkStart w:id="3" w:name="OLE_LINK7"/>
      <w:bookmarkStart w:id="4" w:name="OLE_LINK8"/>
      <w:bookmarkStart w:id="5" w:name="OLE_LINK9"/>
      <w:r w:rsidRPr="00E04DFF">
        <w:rPr>
          <w:rFonts w:asciiTheme="minorHAnsi" w:hAnsiTheme="minorHAnsi"/>
        </w:rPr>
        <w:t>3.</w:t>
      </w:r>
      <w:r w:rsidR="00E66CCB" w:rsidRPr="00E04DFF">
        <w:rPr>
          <w:rFonts w:asciiTheme="minorHAnsi" w:hAnsiTheme="minorHAnsi"/>
        </w:rPr>
        <w:t>406</w:t>
      </w:r>
      <w:r w:rsidRPr="00E04DFF">
        <w:rPr>
          <w:rFonts w:asciiTheme="minorHAnsi" w:hAnsiTheme="minorHAnsi"/>
        </w:rPr>
        <w:t>.</w:t>
      </w:r>
      <w:r w:rsidR="00E66CCB" w:rsidRPr="00E04DFF">
        <w:rPr>
          <w:rFonts w:asciiTheme="minorHAnsi" w:hAnsiTheme="minorHAnsi"/>
        </w:rPr>
        <w:t>353</w:t>
      </w:r>
      <w:bookmarkEnd w:id="3"/>
      <w:bookmarkEnd w:id="4"/>
      <w:bookmarkEnd w:id="5"/>
      <w:r w:rsidRPr="00E04DFF">
        <w:rPr>
          <w:rFonts w:asciiTheme="minorHAnsi" w:hAnsiTheme="minorHAnsi"/>
        </w:rPr>
        <w:t xml:space="preserve"> </w:t>
      </w:r>
      <w:r w:rsidR="00A605A9" w:rsidRPr="00E04DFF">
        <w:rPr>
          <w:rFonts w:asciiTheme="minorHAnsi" w:hAnsiTheme="minorHAnsi"/>
        </w:rPr>
        <w:t>τμ</w:t>
      </w:r>
    </w:p>
    <w:p w:rsidR="001E64AB" w:rsidRPr="00E04DFF" w:rsidRDefault="001E64AB" w:rsidP="000F16BD">
      <w:pPr>
        <w:shd w:val="clear" w:color="auto" w:fill="FFFFFF"/>
        <w:spacing w:line="360" w:lineRule="auto"/>
        <w:ind w:left="10" w:right="2"/>
        <w:rPr>
          <w:rFonts w:asciiTheme="minorHAnsi" w:hAnsiTheme="minorHAnsi"/>
        </w:rPr>
      </w:pPr>
      <w:r w:rsidRPr="00E04DFF">
        <w:rPr>
          <w:rFonts w:asciiTheme="minorHAnsi" w:hAnsiTheme="minorHAnsi"/>
        </w:rPr>
        <w:t xml:space="preserve">Επαγγελματική Χρήση : </w:t>
      </w:r>
      <w:r w:rsidR="00E66CCB" w:rsidRPr="00E04DFF">
        <w:rPr>
          <w:rFonts w:asciiTheme="minorHAnsi" w:hAnsiTheme="minorHAnsi"/>
        </w:rPr>
        <w:t>442</w:t>
      </w:r>
      <w:r w:rsidRPr="00E04DFF">
        <w:rPr>
          <w:rFonts w:asciiTheme="minorHAnsi" w:hAnsiTheme="minorHAnsi"/>
        </w:rPr>
        <w:t>.</w:t>
      </w:r>
      <w:r w:rsidR="00E66CCB" w:rsidRPr="00E04DFF">
        <w:rPr>
          <w:rFonts w:asciiTheme="minorHAnsi" w:hAnsiTheme="minorHAnsi"/>
        </w:rPr>
        <w:t>115</w:t>
      </w:r>
      <w:r w:rsidR="00A605A9" w:rsidRPr="00E04DFF">
        <w:rPr>
          <w:rFonts w:asciiTheme="minorHAnsi" w:hAnsiTheme="minorHAnsi"/>
        </w:rPr>
        <w:t xml:space="preserve"> τμ</w:t>
      </w:r>
    </w:p>
    <w:p w:rsidR="004D3409" w:rsidRPr="00E04DFF" w:rsidRDefault="001E64AB" w:rsidP="00D60370">
      <w:pPr>
        <w:shd w:val="clear" w:color="auto" w:fill="FFFFFF"/>
        <w:spacing w:line="360" w:lineRule="auto"/>
        <w:ind w:left="10" w:right="2"/>
        <w:jc w:val="both"/>
        <w:rPr>
          <w:rFonts w:asciiTheme="minorHAnsi" w:hAnsiTheme="minorHAnsi"/>
        </w:rPr>
      </w:pPr>
      <w:r w:rsidRPr="00E04DFF">
        <w:rPr>
          <w:rFonts w:asciiTheme="minorHAnsi" w:hAnsiTheme="minorHAnsi"/>
        </w:rPr>
        <w:t xml:space="preserve">Σύμφωνα με την φορολογητέα επιφάνεια </w:t>
      </w:r>
      <w:r w:rsidR="0055203D" w:rsidRPr="00E04DFF">
        <w:rPr>
          <w:rFonts w:asciiTheme="minorHAnsi" w:hAnsiTheme="minorHAnsi"/>
        </w:rPr>
        <w:t>ο προβλεπόμενος προϋπολογισμός εσόδων για το έτος 201</w:t>
      </w:r>
      <w:r w:rsidR="00EC39A5" w:rsidRPr="00E04DFF">
        <w:rPr>
          <w:rFonts w:asciiTheme="minorHAnsi" w:hAnsiTheme="minorHAnsi"/>
        </w:rPr>
        <w:t>5</w:t>
      </w:r>
      <w:r w:rsidR="0055203D" w:rsidRPr="00E04DFF">
        <w:rPr>
          <w:rFonts w:asciiTheme="minorHAnsi" w:hAnsiTheme="minorHAnsi"/>
        </w:rPr>
        <w:t xml:space="preserve">  με τους  ισχύοντες συντελεστές Δημοτικών τελών εμφανίζεται στον</w:t>
      </w:r>
      <w:r w:rsidR="00D60370" w:rsidRPr="00E04DFF">
        <w:rPr>
          <w:rFonts w:asciiTheme="minorHAnsi" w:hAnsiTheme="minorHAnsi"/>
        </w:rPr>
        <w:t xml:space="preserve"> </w:t>
      </w:r>
      <w:r w:rsidR="0055203D" w:rsidRPr="00E04DFF">
        <w:rPr>
          <w:rFonts w:asciiTheme="minorHAnsi" w:hAnsiTheme="minorHAnsi"/>
        </w:rPr>
        <w:t>κατωτέρω πίνακα ως εξής:</w:t>
      </w:r>
    </w:p>
    <w:p w:rsidR="006C5FF2" w:rsidRDefault="006C5FF2" w:rsidP="00D60370">
      <w:pPr>
        <w:shd w:val="clear" w:color="auto" w:fill="FFFFFF"/>
        <w:spacing w:line="360" w:lineRule="auto"/>
        <w:ind w:left="10" w:right="2"/>
        <w:jc w:val="both"/>
        <w:rPr>
          <w:rFonts w:asciiTheme="minorHAnsi" w:hAnsiTheme="minorHAnsi"/>
          <w:color w:val="FF0000"/>
        </w:rPr>
      </w:pPr>
    </w:p>
    <w:p w:rsidR="00D8612C" w:rsidRDefault="00D8612C" w:rsidP="00D60370">
      <w:pPr>
        <w:shd w:val="clear" w:color="auto" w:fill="FFFFFF"/>
        <w:spacing w:line="360" w:lineRule="auto"/>
        <w:ind w:left="10" w:right="2"/>
        <w:jc w:val="both"/>
        <w:rPr>
          <w:rFonts w:asciiTheme="minorHAnsi" w:hAnsiTheme="minorHAnsi"/>
          <w:color w:val="FF0000"/>
        </w:rPr>
      </w:pPr>
    </w:p>
    <w:tbl>
      <w:tblPr>
        <w:tblW w:w="7088"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843"/>
      </w:tblGrid>
      <w:tr w:rsidR="00E66CCB" w:rsidRPr="00022CFF" w:rsidTr="007D59D9">
        <w:trPr>
          <w:trHeight w:val="690"/>
          <w:jc w:val="center"/>
        </w:trPr>
        <w:tc>
          <w:tcPr>
            <w:tcW w:w="5245" w:type="dxa"/>
            <w:vAlign w:val="center"/>
          </w:tcPr>
          <w:p w:rsidR="00E66CCB" w:rsidRPr="00022CFF" w:rsidRDefault="00E66CCB" w:rsidP="007D59D9">
            <w:pPr>
              <w:spacing w:after="40"/>
              <w:ind w:left="319"/>
              <w:jc w:val="both"/>
              <w:rPr>
                <w:rFonts w:asciiTheme="minorHAnsi" w:hAnsiTheme="minorHAnsi"/>
                <w:b/>
                <w:bCs/>
              </w:rPr>
            </w:pPr>
            <w:bookmarkStart w:id="6" w:name="_Hlk431843261"/>
            <w:r w:rsidRPr="00022CFF">
              <w:rPr>
                <w:rFonts w:asciiTheme="minorHAnsi" w:hAnsiTheme="minorHAnsi"/>
                <w:b/>
                <w:bCs/>
              </w:rPr>
              <w:lastRenderedPageBreak/>
              <w:t>Τέλη από απόδοση τμ. Οικιών και Επαγγελματικών Χώρων 2015</w:t>
            </w:r>
          </w:p>
        </w:tc>
        <w:tc>
          <w:tcPr>
            <w:tcW w:w="1843" w:type="dxa"/>
            <w:vAlign w:val="center"/>
          </w:tcPr>
          <w:p w:rsidR="00E66CCB" w:rsidRPr="00022CFF" w:rsidRDefault="00E66CCB" w:rsidP="007D59D9">
            <w:pPr>
              <w:spacing w:after="40" w:line="360" w:lineRule="auto"/>
              <w:ind w:left="-102" w:right="-11"/>
              <w:jc w:val="center"/>
              <w:rPr>
                <w:rFonts w:asciiTheme="minorHAnsi" w:hAnsiTheme="minorHAnsi"/>
                <w:b/>
                <w:bCs/>
              </w:rPr>
            </w:pPr>
            <w:r w:rsidRPr="00022CFF">
              <w:rPr>
                <w:rFonts w:asciiTheme="minorHAnsi" w:hAnsiTheme="minorHAnsi"/>
                <w:b/>
                <w:bCs/>
              </w:rPr>
              <w:t>ΠΟΣΟΝ</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ind w:left="319"/>
              <w:jc w:val="both"/>
              <w:rPr>
                <w:rFonts w:asciiTheme="minorHAnsi" w:hAnsiTheme="minorHAnsi"/>
                <w:b/>
              </w:rPr>
            </w:pPr>
            <w:r w:rsidRPr="00022CFF">
              <w:rPr>
                <w:rFonts w:asciiTheme="minorHAnsi" w:hAnsiTheme="minorHAnsi"/>
                <w:b/>
              </w:rPr>
              <w:t xml:space="preserve">Τέλη από απόδοση τμ. Οικιακής Χρήσης </w:t>
            </w:r>
          </w:p>
          <w:p w:rsidR="00E66CCB" w:rsidRPr="00022CFF" w:rsidRDefault="00E66CCB" w:rsidP="007D59D9">
            <w:pPr>
              <w:spacing w:after="40"/>
              <w:ind w:left="319"/>
              <w:jc w:val="both"/>
              <w:rPr>
                <w:rFonts w:asciiTheme="minorHAnsi" w:hAnsiTheme="minorHAnsi"/>
              </w:rPr>
            </w:pPr>
            <w:r w:rsidRPr="00022CFF">
              <w:rPr>
                <w:rFonts w:asciiTheme="minorHAnsi" w:hAnsiTheme="minorHAnsi"/>
              </w:rPr>
              <w:t>3.406.353 τ.μ. χ 1,</w:t>
            </w:r>
            <w:r w:rsidRPr="00022CFF">
              <w:rPr>
                <w:rFonts w:asciiTheme="minorHAnsi" w:hAnsiTheme="minorHAnsi"/>
                <w:lang w:val="en-US"/>
              </w:rPr>
              <w:t>19</w:t>
            </w:r>
            <w:r w:rsidRPr="00022CFF">
              <w:rPr>
                <w:rFonts w:asciiTheme="minorHAnsi" w:hAnsiTheme="minorHAnsi"/>
              </w:rPr>
              <w:t xml:space="preserve"> € /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022CFF" w:rsidP="00022CFF">
            <w:pPr>
              <w:jc w:val="right"/>
              <w:rPr>
                <w:rFonts w:asciiTheme="minorHAnsi" w:hAnsiTheme="minorHAnsi"/>
              </w:rPr>
            </w:pPr>
            <w:r w:rsidRPr="00022CFF">
              <w:rPr>
                <w:rFonts w:asciiTheme="minorHAnsi" w:hAnsiTheme="minorHAnsi"/>
              </w:rPr>
              <w:t>4.054.000,00 €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ind w:left="319"/>
              <w:jc w:val="both"/>
              <w:rPr>
                <w:rFonts w:asciiTheme="minorHAnsi" w:hAnsiTheme="minorHAnsi"/>
                <w:b/>
              </w:rPr>
            </w:pPr>
            <w:r w:rsidRPr="00022CFF">
              <w:rPr>
                <w:rFonts w:asciiTheme="minorHAnsi" w:hAnsiTheme="minorHAnsi"/>
                <w:b/>
              </w:rPr>
              <w:t>Τέλη από απόδοση τμ. Επαγγελματικής Χρήσης 0 -60 τμ</w:t>
            </w:r>
          </w:p>
          <w:p w:rsidR="00E66CCB" w:rsidRPr="00022CFF" w:rsidRDefault="00E66CCB" w:rsidP="007D59D9">
            <w:pPr>
              <w:spacing w:after="40"/>
              <w:ind w:left="319"/>
              <w:jc w:val="both"/>
              <w:rPr>
                <w:rFonts w:asciiTheme="minorHAnsi" w:hAnsiTheme="minorHAnsi"/>
              </w:rPr>
            </w:pPr>
            <w:r w:rsidRPr="00022CFF">
              <w:rPr>
                <w:rFonts w:asciiTheme="minorHAnsi" w:hAnsiTheme="minorHAnsi"/>
              </w:rPr>
              <w:t>35.053 τ.μ. χ 2,66 €/ανά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022CFF" w:rsidP="00022CFF">
            <w:pPr>
              <w:jc w:val="right"/>
              <w:rPr>
                <w:rFonts w:asciiTheme="minorHAnsi" w:hAnsiTheme="minorHAnsi"/>
              </w:rPr>
            </w:pPr>
            <w:r w:rsidRPr="00022CFF">
              <w:rPr>
                <w:rFonts w:asciiTheme="minorHAnsi" w:hAnsiTheme="minorHAnsi"/>
              </w:rPr>
              <w:t>94.000,00 €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ind w:left="319"/>
              <w:jc w:val="both"/>
              <w:rPr>
                <w:rFonts w:asciiTheme="minorHAnsi" w:hAnsiTheme="minorHAnsi"/>
                <w:b/>
              </w:rPr>
            </w:pPr>
            <w:r w:rsidRPr="00022CFF">
              <w:rPr>
                <w:rFonts w:asciiTheme="minorHAnsi" w:hAnsiTheme="minorHAnsi"/>
                <w:b/>
              </w:rPr>
              <w:t>Τέλη από απόδοση τμ. Επαγγελματικής Χρήσης 61 -500 τμ</w:t>
            </w:r>
          </w:p>
          <w:p w:rsidR="00E66CCB" w:rsidRPr="00022CFF" w:rsidRDefault="00E66CCB" w:rsidP="007D59D9">
            <w:pPr>
              <w:spacing w:after="40"/>
              <w:ind w:left="319"/>
              <w:jc w:val="both"/>
              <w:rPr>
                <w:rFonts w:asciiTheme="minorHAnsi" w:hAnsiTheme="minorHAnsi"/>
              </w:rPr>
            </w:pPr>
            <w:r w:rsidRPr="00022CFF">
              <w:rPr>
                <w:rFonts w:asciiTheme="minorHAnsi" w:hAnsiTheme="minorHAnsi"/>
              </w:rPr>
              <w:t xml:space="preserve">163.751 τ.μ. </w:t>
            </w:r>
            <w:r w:rsidRPr="00514AE5">
              <w:rPr>
                <w:rFonts w:asciiTheme="minorHAnsi" w:hAnsiTheme="minorHAnsi"/>
              </w:rPr>
              <w:t>χ 2,94</w:t>
            </w:r>
            <w:r w:rsidRPr="00022CFF">
              <w:rPr>
                <w:rFonts w:asciiTheme="minorHAnsi" w:hAnsiTheme="minorHAnsi"/>
              </w:rPr>
              <w:t xml:space="preserve">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022CFF" w:rsidP="00022CFF">
            <w:pPr>
              <w:jc w:val="right"/>
              <w:rPr>
                <w:rFonts w:asciiTheme="minorHAnsi" w:hAnsiTheme="minorHAnsi"/>
              </w:rPr>
            </w:pPr>
            <w:r w:rsidRPr="00022CFF">
              <w:rPr>
                <w:rFonts w:asciiTheme="minorHAnsi" w:hAnsiTheme="minorHAnsi"/>
              </w:rPr>
              <w:t>482.000,00 €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ind w:left="319"/>
              <w:jc w:val="both"/>
              <w:rPr>
                <w:rFonts w:asciiTheme="minorHAnsi" w:hAnsiTheme="minorHAnsi"/>
                <w:b/>
              </w:rPr>
            </w:pPr>
            <w:r w:rsidRPr="00022CFF">
              <w:rPr>
                <w:rFonts w:asciiTheme="minorHAnsi" w:hAnsiTheme="minorHAnsi"/>
                <w:b/>
              </w:rPr>
              <w:t>Τέλη από απόδοση τμ. Επαγγελματικής Χρήσης 501 -1000 τμ</w:t>
            </w:r>
          </w:p>
          <w:p w:rsidR="00E66CCB" w:rsidRPr="00022CFF" w:rsidRDefault="00E66CCB" w:rsidP="007D59D9">
            <w:pPr>
              <w:spacing w:after="40"/>
              <w:ind w:left="319"/>
              <w:jc w:val="both"/>
              <w:rPr>
                <w:rFonts w:asciiTheme="minorHAnsi" w:hAnsiTheme="minorHAnsi"/>
                <w:b/>
              </w:rPr>
            </w:pPr>
            <w:r w:rsidRPr="00022CFF">
              <w:rPr>
                <w:rFonts w:asciiTheme="minorHAnsi" w:hAnsiTheme="minorHAnsi"/>
              </w:rPr>
              <w:t>120.987 τ.μ. χ 3,04 €/ανά τ.μ</w:t>
            </w:r>
          </w:p>
        </w:tc>
        <w:tc>
          <w:tcPr>
            <w:tcW w:w="1843" w:type="dxa"/>
            <w:tcBorders>
              <w:top w:val="single" w:sz="4" w:space="0" w:color="auto"/>
              <w:left w:val="single" w:sz="4" w:space="0" w:color="auto"/>
              <w:bottom w:val="single" w:sz="4" w:space="0" w:color="auto"/>
              <w:right w:val="single" w:sz="4" w:space="0" w:color="auto"/>
            </w:tcBorders>
            <w:vAlign w:val="center"/>
          </w:tcPr>
          <w:p w:rsidR="00022CFF" w:rsidRPr="00022CFF" w:rsidRDefault="00022CFF" w:rsidP="00022CFF">
            <w:pPr>
              <w:jc w:val="right"/>
              <w:rPr>
                <w:rFonts w:asciiTheme="minorHAnsi" w:hAnsiTheme="minorHAnsi"/>
              </w:rPr>
            </w:pPr>
            <w:r w:rsidRPr="00022CFF">
              <w:rPr>
                <w:rFonts w:asciiTheme="minorHAnsi" w:hAnsiTheme="minorHAnsi"/>
              </w:rPr>
              <w:t>368.000,00 €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ind w:left="319"/>
              <w:jc w:val="both"/>
              <w:rPr>
                <w:rFonts w:asciiTheme="minorHAnsi" w:hAnsiTheme="minorHAnsi"/>
                <w:b/>
              </w:rPr>
            </w:pPr>
            <w:r w:rsidRPr="00022CFF">
              <w:rPr>
                <w:rFonts w:asciiTheme="minorHAnsi" w:hAnsiTheme="minorHAnsi"/>
                <w:b/>
              </w:rPr>
              <w:t xml:space="preserve">Τέλη από απόδοση τμ. Ιδιωτικά σχολεία, ιδιωτικές κλινικές </w:t>
            </w:r>
          </w:p>
          <w:p w:rsidR="00E66CCB" w:rsidRPr="00022CFF" w:rsidRDefault="00E66CCB" w:rsidP="007D59D9">
            <w:pPr>
              <w:spacing w:after="40"/>
              <w:ind w:left="319"/>
              <w:jc w:val="both"/>
              <w:rPr>
                <w:rFonts w:asciiTheme="minorHAnsi" w:hAnsiTheme="minorHAnsi"/>
              </w:rPr>
            </w:pPr>
            <w:r w:rsidRPr="00022CFF">
              <w:rPr>
                <w:rFonts w:asciiTheme="minorHAnsi" w:hAnsiTheme="minorHAnsi"/>
              </w:rPr>
              <w:t>46.141 τ.μ. χ 4,70 €/ανά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022CFF" w:rsidP="00022CFF">
            <w:pPr>
              <w:jc w:val="right"/>
              <w:rPr>
                <w:rFonts w:asciiTheme="minorHAnsi" w:hAnsiTheme="minorHAnsi"/>
              </w:rPr>
            </w:pPr>
            <w:r w:rsidRPr="00022CFF">
              <w:rPr>
                <w:rFonts w:asciiTheme="minorHAnsi" w:hAnsiTheme="minorHAnsi"/>
              </w:rPr>
              <w:t>217.000,00 €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ind w:left="319"/>
              <w:jc w:val="both"/>
              <w:rPr>
                <w:rFonts w:asciiTheme="minorHAnsi" w:hAnsiTheme="minorHAnsi"/>
                <w:b/>
              </w:rPr>
            </w:pPr>
            <w:r w:rsidRPr="00022CFF">
              <w:rPr>
                <w:rFonts w:asciiTheme="minorHAnsi" w:hAnsiTheme="minorHAnsi"/>
                <w:b/>
              </w:rPr>
              <w:t>Τέλη από απόδοση τμ. Επιχειρήσεις πάσης φύσεως που δραστηριότητά τους δικαιολογεί συχνότερη διέλευση απορριμματοφόρων (Πολυκαταστήματα, Super Market, μεγάλες εκθέσεις, βιοτεχνίες άνω των 1000 τμ)</w:t>
            </w:r>
          </w:p>
          <w:p w:rsidR="00E66CCB" w:rsidRPr="00022CFF" w:rsidRDefault="00E66CCB" w:rsidP="007D59D9">
            <w:pPr>
              <w:spacing w:after="40"/>
              <w:ind w:left="319"/>
              <w:jc w:val="both"/>
              <w:rPr>
                <w:rFonts w:asciiTheme="minorHAnsi" w:hAnsiTheme="minorHAnsi"/>
              </w:rPr>
            </w:pPr>
            <w:r w:rsidRPr="00022CFF">
              <w:rPr>
                <w:rFonts w:asciiTheme="minorHAnsi" w:hAnsiTheme="minorHAnsi"/>
              </w:rPr>
              <w:t>69.610 τ.μ. χ 5,95 €/ανά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022CFF" w:rsidP="00022CFF">
            <w:pPr>
              <w:jc w:val="right"/>
              <w:rPr>
                <w:rFonts w:asciiTheme="minorHAnsi" w:hAnsiTheme="minorHAnsi"/>
              </w:rPr>
            </w:pPr>
            <w:r w:rsidRPr="00022CFF">
              <w:rPr>
                <w:rFonts w:asciiTheme="minorHAnsi" w:hAnsiTheme="minorHAnsi"/>
              </w:rPr>
              <w:t>415.000,00 €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E66CCB">
            <w:pPr>
              <w:spacing w:after="40"/>
              <w:ind w:left="319"/>
              <w:jc w:val="both"/>
              <w:rPr>
                <w:rFonts w:asciiTheme="minorHAnsi" w:hAnsiTheme="minorHAnsi"/>
                <w:b/>
              </w:rPr>
            </w:pPr>
            <w:r w:rsidRPr="00022CFF">
              <w:rPr>
                <w:rFonts w:asciiTheme="minorHAnsi" w:hAnsiTheme="minorHAnsi"/>
                <w:b/>
              </w:rPr>
              <w:t xml:space="preserve">Μη στεγασμένους χώρους (μέχρι 6.000 τμ) </w:t>
            </w:r>
            <w:r w:rsidRPr="00022CFF">
              <w:rPr>
                <w:rFonts w:asciiTheme="minorHAnsi" w:hAnsiTheme="minorHAnsi"/>
              </w:rPr>
              <w:t>6.573 τμ χ 4,70 €/ανά το τ.μ.</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022CFF" w:rsidP="007D59D9">
            <w:pPr>
              <w:spacing w:after="40" w:line="360" w:lineRule="auto"/>
              <w:ind w:left="-102" w:right="-11"/>
              <w:jc w:val="right"/>
              <w:rPr>
                <w:rFonts w:asciiTheme="minorHAnsi" w:hAnsiTheme="minorHAnsi"/>
              </w:rPr>
            </w:pPr>
            <w:r w:rsidRPr="00022CFF">
              <w:rPr>
                <w:rFonts w:asciiTheme="minorHAnsi" w:hAnsiTheme="minorHAnsi"/>
              </w:rPr>
              <w:t>29.000,00 €</w:t>
            </w:r>
          </w:p>
        </w:tc>
      </w:tr>
      <w:bookmarkEnd w:id="6"/>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line="360" w:lineRule="auto"/>
              <w:ind w:left="319"/>
              <w:jc w:val="both"/>
              <w:rPr>
                <w:rFonts w:asciiTheme="minorHAnsi" w:hAnsiTheme="minorHAnsi"/>
                <w:b/>
              </w:rPr>
            </w:pPr>
            <w:r w:rsidRPr="00022CFF">
              <w:rPr>
                <w:rFonts w:asciiTheme="minorHAnsi" w:hAnsiTheme="minorHAnsi"/>
                <w:b/>
              </w:rPr>
              <w:t>ΣΥΝΟΛΟ ΕΣΟΔΩΝ ΑΠΟ ΑΠΟΔΟΣΗ ΤΜ.</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3265DB" w:rsidP="007D59D9">
            <w:pPr>
              <w:spacing w:after="40" w:line="360" w:lineRule="auto"/>
              <w:ind w:left="-102" w:right="-11"/>
              <w:jc w:val="right"/>
              <w:rPr>
                <w:rFonts w:asciiTheme="minorHAnsi" w:hAnsiTheme="minorHAnsi"/>
                <w:b/>
              </w:rPr>
            </w:pPr>
            <w:r>
              <w:rPr>
                <w:rFonts w:asciiTheme="minorHAnsi" w:hAnsiTheme="minorHAnsi"/>
                <w:b/>
              </w:rPr>
              <w:fldChar w:fldCharType="begin"/>
            </w:r>
            <w:r w:rsidR="00957CE9">
              <w:rPr>
                <w:rFonts w:asciiTheme="minorHAnsi" w:hAnsiTheme="minorHAnsi"/>
                <w:b/>
              </w:rPr>
              <w:instrText xml:space="preserve"> =b2+b3+b4+b5+b6+b7+b8 \# "#.##0,00 €;(#.##0,00 €)" </w:instrText>
            </w:r>
            <w:r>
              <w:rPr>
                <w:rFonts w:asciiTheme="minorHAnsi" w:hAnsiTheme="minorHAnsi"/>
                <w:b/>
              </w:rPr>
              <w:fldChar w:fldCharType="separate"/>
            </w:r>
            <w:r w:rsidR="00957CE9">
              <w:rPr>
                <w:rFonts w:asciiTheme="minorHAnsi" w:hAnsiTheme="minorHAnsi"/>
                <w:b/>
                <w:noProof/>
              </w:rPr>
              <w:t>5.659.000,00 €</w:t>
            </w:r>
            <w:r>
              <w:rPr>
                <w:rFonts w:asciiTheme="minorHAnsi" w:hAnsiTheme="minorHAnsi"/>
                <w:b/>
              </w:rPr>
              <w:fldChar w:fldCharType="end"/>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tcPr>
          <w:p w:rsidR="00E66CCB" w:rsidRPr="00022CFF" w:rsidRDefault="00957CE9" w:rsidP="00957CE9">
            <w:pPr>
              <w:spacing w:after="40"/>
              <w:ind w:left="516" w:right="828" w:hanging="197"/>
              <w:rPr>
                <w:rFonts w:asciiTheme="minorHAnsi" w:hAnsiTheme="minorHAnsi"/>
                <w:b/>
              </w:rPr>
            </w:pPr>
            <w:r>
              <w:rPr>
                <w:rFonts w:asciiTheme="minorHAnsi" w:hAnsiTheme="minorHAnsi"/>
                <w:b/>
              </w:rPr>
              <w:t xml:space="preserve">2. </w:t>
            </w:r>
            <w:r w:rsidR="00E66CCB" w:rsidRPr="00022CFF">
              <w:rPr>
                <w:rFonts w:asciiTheme="minorHAnsi" w:hAnsiTheme="minorHAnsi"/>
                <w:b/>
              </w:rPr>
              <w:t>ΕΣΟΔΑ ΑΠΟ ΠΑΡΟΧΟΥΣ</w:t>
            </w:r>
            <w:r>
              <w:rPr>
                <w:rFonts w:asciiTheme="minorHAnsi" w:hAnsiTheme="minorHAnsi"/>
                <w:b/>
              </w:rPr>
              <w:t xml:space="preserve"> &amp; ΟΙΚΟΘΕΝ ΕΙΣΠΡΑΞΕΙΣ</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957CE9" w:rsidP="007D59D9">
            <w:pPr>
              <w:spacing w:after="40" w:line="360" w:lineRule="auto"/>
              <w:ind w:left="-102" w:right="-11"/>
              <w:jc w:val="right"/>
              <w:rPr>
                <w:rFonts w:asciiTheme="minorHAnsi" w:hAnsiTheme="minorHAnsi"/>
                <w:b/>
              </w:rPr>
            </w:pPr>
            <w:r>
              <w:rPr>
                <w:rFonts w:asciiTheme="minorHAnsi" w:hAnsiTheme="minorHAnsi"/>
                <w:b/>
              </w:rPr>
              <w:t>280</w:t>
            </w:r>
            <w:r w:rsidR="00E66CCB" w:rsidRPr="00022CFF">
              <w:rPr>
                <w:rFonts w:asciiTheme="minorHAnsi" w:hAnsiTheme="minorHAnsi"/>
                <w:b/>
              </w:rPr>
              <w:t>.000,00 €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tcPr>
          <w:p w:rsidR="00E66CCB" w:rsidRPr="00022CFF" w:rsidRDefault="00E66CCB" w:rsidP="007D59D9">
            <w:pPr>
              <w:spacing w:after="40" w:line="360" w:lineRule="auto"/>
              <w:ind w:left="319"/>
              <w:jc w:val="both"/>
              <w:rPr>
                <w:rFonts w:asciiTheme="minorHAnsi" w:hAnsiTheme="minorHAnsi"/>
                <w:b/>
              </w:rPr>
            </w:pPr>
            <w:r w:rsidRPr="00022CFF">
              <w:rPr>
                <w:rFonts w:asciiTheme="minorHAnsi" w:hAnsiTheme="minorHAnsi"/>
                <w:b/>
              </w:rPr>
              <w:t>3.ΤΕΛΗ ΛΑΙΚΩΝ ΑΓΟΡΩΝ</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line="360" w:lineRule="auto"/>
              <w:ind w:left="-102" w:right="-11"/>
              <w:jc w:val="right"/>
              <w:rPr>
                <w:rFonts w:asciiTheme="minorHAnsi" w:hAnsiTheme="minorHAnsi"/>
                <w:b/>
              </w:rPr>
            </w:pPr>
            <w:r w:rsidRPr="00022CFF">
              <w:rPr>
                <w:rFonts w:asciiTheme="minorHAnsi" w:hAnsiTheme="minorHAnsi"/>
                <w:b/>
              </w:rPr>
              <w:t>31.335,00 €</w:t>
            </w:r>
          </w:p>
        </w:tc>
      </w:tr>
      <w:tr w:rsidR="00E66CCB" w:rsidRPr="00022CFF" w:rsidTr="007D59D9">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E66CCB" w:rsidRPr="00022CFF" w:rsidRDefault="00E66CCB" w:rsidP="007D59D9">
            <w:pPr>
              <w:spacing w:after="40" w:line="360" w:lineRule="auto"/>
              <w:ind w:left="567"/>
              <w:jc w:val="both"/>
              <w:rPr>
                <w:rFonts w:asciiTheme="minorHAnsi" w:hAnsiTheme="minorHAnsi"/>
                <w:b/>
                <w:i/>
              </w:rPr>
            </w:pPr>
            <w:r w:rsidRPr="00022CFF">
              <w:rPr>
                <w:rFonts w:asciiTheme="minorHAnsi" w:hAnsiTheme="minorHAnsi"/>
                <w:b/>
                <w:i/>
              </w:rPr>
              <w:t>ΓΕΝΙΚΟ ΣΥΝΟΛΟ ΕΣΟΔΩΝ</w:t>
            </w:r>
          </w:p>
        </w:tc>
        <w:tc>
          <w:tcPr>
            <w:tcW w:w="1843" w:type="dxa"/>
            <w:tcBorders>
              <w:top w:val="single" w:sz="4" w:space="0" w:color="auto"/>
              <w:left w:val="single" w:sz="4" w:space="0" w:color="auto"/>
              <w:bottom w:val="single" w:sz="4" w:space="0" w:color="auto"/>
              <w:right w:val="single" w:sz="4" w:space="0" w:color="auto"/>
            </w:tcBorders>
            <w:vAlign w:val="center"/>
          </w:tcPr>
          <w:p w:rsidR="00E66CCB" w:rsidRPr="00022CFF" w:rsidRDefault="003265DB" w:rsidP="007D59D9">
            <w:pPr>
              <w:spacing w:after="40" w:line="360" w:lineRule="auto"/>
              <w:ind w:left="-102" w:right="-11"/>
              <w:jc w:val="right"/>
              <w:rPr>
                <w:rFonts w:asciiTheme="minorHAnsi" w:hAnsiTheme="minorHAnsi"/>
                <w:b/>
                <w:i/>
              </w:rPr>
            </w:pPr>
            <w:r>
              <w:rPr>
                <w:rFonts w:asciiTheme="minorHAnsi" w:hAnsiTheme="minorHAnsi"/>
                <w:b/>
                <w:i/>
              </w:rPr>
              <w:fldChar w:fldCharType="begin"/>
            </w:r>
            <w:r w:rsidR="00957CE9">
              <w:rPr>
                <w:rFonts w:asciiTheme="minorHAnsi" w:hAnsiTheme="minorHAnsi"/>
                <w:b/>
                <w:i/>
              </w:rPr>
              <w:instrText xml:space="preserve"> =b8+b9+b10 \# "#.##0,00 €;(#.##0,00 €)" </w:instrText>
            </w:r>
            <w:r>
              <w:rPr>
                <w:rFonts w:asciiTheme="minorHAnsi" w:hAnsiTheme="minorHAnsi"/>
                <w:b/>
                <w:i/>
              </w:rPr>
              <w:fldChar w:fldCharType="separate"/>
            </w:r>
            <w:r w:rsidR="00957CE9">
              <w:rPr>
                <w:rFonts w:asciiTheme="minorHAnsi" w:hAnsiTheme="minorHAnsi"/>
                <w:b/>
                <w:i/>
                <w:noProof/>
              </w:rPr>
              <w:t>5.968.000,00 €</w:t>
            </w:r>
            <w:r>
              <w:rPr>
                <w:rFonts w:asciiTheme="minorHAnsi" w:hAnsiTheme="minorHAnsi"/>
                <w:b/>
                <w:i/>
              </w:rPr>
              <w:fldChar w:fldCharType="end"/>
            </w:r>
          </w:p>
        </w:tc>
      </w:tr>
    </w:tbl>
    <w:p w:rsidR="004D3409" w:rsidRPr="002462B6" w:rsidRDefault="004D3409" w:rsidP="002309C3">
      <w:pPr>
        <w:spacing w:after="192" w:line="1" w:lineRule="exact"/>
        <w:ind w:right="1244"/>
        <w:rPr>
          <w:rFonts w:asciiTheme="minorHAnsi" w:hAnsiTheme="minorHAnsi"/>
          <w:color w:val="FF0000"/>
        </w:rPr>
      </w:pPr>
    </w:p>
    <w:p w:rsidR="000F16BD" w:rsidRPr="00BF1CA8" w:rsidRDefault="00104A6B" w:rsidP="000F16BD">
      <w:pPr>
        <w:shd w:val="clear" w:color="auto" w:fill="FFFFFF"/>
        <w:spacing w:line="442" w:lineRule="exact"/>
        <w:ind w:right="2"/>
        <w:jc w:val="both"/>
        <w:rPr>
          <w:rFonts w:asciiTheme="minorHAnsi" w:hAnsiTheme="minorHAnsi"/>
        </w:rPr>
      </w:pPr>
      <w:r w:rsidRPr="00BF1CA8">
        <w:rPr>
          <w:rFonts w:asciiTheme="minorHAnsi" w:hAnsiTheme="minorHAnsi"/>
        </w:rPr>
        <w:t xml:space="preserve">Η απόκλιση αυτή των </w:t>
      </w:r>
      <w:r w:rsidR="0054505E" w:rsidRPr="0054505E">
        <w:rPr>
          <w:rFonts w:asciiTheme="minorHAnsi" w:hAnsiTheme="minorHAnsi"/>
        </w:rPr>
        <w:t>190</w:t>
      </w:r>
      <w:r w:rsidR="0054505E">
        <w:rPr>
          <w:rFonts w:asciiTheme="minorHAnsi" w:hAnsiTheme="minorHAnsi"/>
        </w:rPr>
        <w:t>.</w:t>
      </w:r>
      <w:r w:rsidR="0054505E" w:rsidRPr="0054505E">
        <w:rPr>
          <w:rFonts w:asciiTheme="minorHAnsi" w:hAnsiTheme="minorHAnsi"/>
        </w:rPr>
        <w:t>898,31</w:t>
      </w:r>
      <w:r w:rsidR="007942DB" w:rsidRPr="00BF1CA8">
        <w:rPr>
          <w:rFonts w:asciiTheme="minorHAnsi" w:hAnsiTheme="minorHAnsi"/>
        </w:rPr>
        <w:t xml:space="preserve"> </w:t>
      </w:r>
      <w:r w:rsidRPr="00BF1CA8">
        <w:rPr>
          <w:rFonts w:asciiTheme="minorHAnsi" w:hAnsiTheme="minorHAnsi"/>
        </w:rPr>
        <w:t xml:space="preserve">ευρώ </w:t>
      </w:r>
      <w:r w:rsidR="00735104" w:rsidRPr="00BF1CA8">
        <w:rPr>
          <w:rFonts w:asciiTheme="minorHAnsi" w:hAnsiTheme="minorHAnsi"/>
        </w:rPr>
        <w:t xml:space="preserve">των </w:t>
      </w:r>
      <w:r w:rsidR="002A7386" w:rsidRPr="00BF1CA8">
        <w:rPr>
          <w:rFonts w:asciiTheme="minorHAnsi" w:hAnsiTheme="minorHAnsi"/>
        </w:rPr>
        <w:t>εσόδων</w:t>
      </w:r>
      <w:r w:rsidR="00735104" w:rsidRPr="00BF1CA8">
        <w:rPr>
          <w:rFonts w:asciiTheme="minorHAnsi" w:hAnsiTheme="minorHAnsi"/>
        </w:rPr>
        <w:t xml:space="preserve"> που προκύπτουν από τον υπολογισμό μ</w:t>
      </w:r>
      <w:r w:rsidR="002A7386" w:rsidRPr="00BF1CA8">
        <w:rPr>
          <w:rFonts w:asciiTheme="minorHAnsi" w:hAnsiTheme="minorHAnsi"/>
        </w:rPr>
        <w:t>ε</w:t>
      </w:r>
      <w:r w:rsidR="00735104" w:rsidRPr="00BF1CA8">
        <w:rPr>
          <w:rFonts w:asciiTheme="minorHAnsi" w:hAnsiTheme="minorHAnsi"/>
        </w:rPr>
        <w:t xml:space="preserve"> βάση τα τετραγωνικά σε σχέση </w:t>
      </w:r>
      <w:r w:rsidRPr="00BF1CA8">
        <w:rPr>
          <w:rFonts w:asciiTheme="minorHAnsi" w:hAnsiTheme="minorHAnsi"/>
        </w:rPr>
        <w:t>με τα εκτιμώμενα έσοδα που πρόκειται να εισπραχθούν μέχρι το τέλος του 201</w:t>
      </w:r>
      <w:r w:rsidR="00BF1CA8" w:rsidRPr="00BF1CA8">
        <w:rPr>
          <w:rFonts w:asciiTheme="minorHAnsi" w:hAnsiTheme="minorHAnsi"/>
        </w:rPr>
        <w:t>5</w:t>
      </w:r>
      <w:r w:rsidRPr="00BF1CA8">
        <w:rPr>
          <w:rFonts w:asciiTheme="minorHAnsi" w:hAnsiTheme="minorHAnsi"/>
        </w:rPr>
        <w:t xml:space="preserve"> οφείλεται στην </w:t>
      </w:r>
      <w:r w:rsidR="00735104" w:rsidRPr="00BF1CA8">
        <w:rPr>
          <w:rFonts w:asciiTheme="minorHAnsi" w:hAnsiTheme="minorHAnsi"/>
        </w:rPr>
        <w:t>υστέρηση της απόδοσης από την ΔΕΗ των τελών που προκύπτει από την μη έγκυρη καταβολή των λογαριασμών ρεύματος από τους υπόχρεους καταναλωτές</w:t>
      </w:r>
      <w:r w:rsidRPr="00BF1CA8">
        <w:rPr>
          <w:rFonts w:asciiTheme="minorHAnsi" w:hAnsiTheme="minorHAnsi"/>
        </w:rPr>
        <w:t>.</w:t>
      </w:r>
      <w:r w:rsidR="00735104" w:rsidRPr="00BF1CA8">
        <w:rPr>
          <w:rFonts w:asciiTheme="minorHAnsi" w:hAnsiTheme="minorHAnsi"/>
        </w:rPr>
        <w:t xml:space="preserve"> Η ανωτέρω διαφορά ενδέχεται να μειωθεί μέχρι το τέλος της περιόδου.</w:t>
      </w:r>
    </w:p>
    <w:p w:rsidR="00301204" w:rsidRPr="00A02AB8" w:rsidRDefault="00301204" w:rsidP="000F16BD">
      <w:pPr>
        <w:shd w:val="clear" w:color="auto" w:fill="FFFFFF"/>
        <w:spacing w:line="442" w:lineRule="exact"/>
        <w:ind w:right="2"/>
        <w:jc w:val="both"/>
        <w:rPr>
          <w:rFonts w:asciiTheme="minorHAnsi" w:hAnsiTheme="minorHAnsi"/>
        </w:rPr>
      </w:pPr>
      <w:r w:rsidRPr="00A02AB8">
        <w:rPr>
          <w:rFonts w:asciiTheme="minorHAnsi" w:hAnsiTheme="minorHAnsi"/>
        </w:rPr>
        <w:t>Μία εικόνα της πορείας των εσόδων απολογιστικά από το 2009 – 201</w:t>
      </w:r>
      <w:r w:rsidR="00A02AB8" w:rsidRPr="00A02AB8">
        <w:rPr>
          <w:rFonts w:asciiTheme="minorHAnsi" w:hAnsiTheme="minorHAnsi"/>
        </w:rPr>
        <w:t>4</w:t>
      </w:r>
      <w:r w:rsidRPr="00A02AB8">
        <w:rPr>
          <w:rFonts w:asciiTheme="minorHAnsi" w:hAnsiTheme="minorHAnsi"/>
        </w:rPr>
        <w:t>, με την εκτίμηση της εκτέλεσης του 201</w:t>
      </w:r>
      <w:r w:rsidR="00A02AB8" w:rsidRPr="00A02AB8">
        <w:rPr>
          <w:rFonts w:asciiTheme="minorHAnsi" w:hAnsiTheme="minorHAnsi"/>
        </w:rPr>
        <w:t>5</w:t>
      </w:r>
      <w:r w:rsidRPr="00A02AB8">
        <w:rPr>
          <w:rFonts w:asciiTheme="minorHAnsi" w:hAnsiTheme="minorHAnsi"/>
        </w:rPr>
        <w:t>, σε συνδυασμό με το ποσοστό αύξησης ή μείωσης, όπως αυτό αποφασίστηκε από το Δημοτικό Συμβούλιο καθώς και αυτού που πραγματικά επιτεύχθηκε φαίνεται στο παρακάτω διάγραμμα.</w:t>
      </w:r>
    </w:p>
    <w:p w:rsidR="00F047B1" w:rsidRPr="00A02AB8" w:rsidRDefault="00F047B1" w:rsidP="000F16BD">
      <w:pPr>
        <w:shd w:val="clear" w:color="auto" w:fill="FFFFFF"/>
        <w:spacing w:line="442" w:lineRule="exact"/>
        <w:ind w:right="2"/>
        <w:jc w:val="both"/>
        <w:rPr>
          <w:rFonts w:asciiTheme="minorHAnsi" w:hAnsiTheme="minorHAnsi"/>
        </w:rPr>
      </w:pPr>
    </w:p>
    <w:p w:rsidR="00F047B1" w:rsidRPr="002462B6" w:rsidRDefault="00E111A6">
      <w:pPr>
        <w:spacing w:after="200" w:line="276" w:lineRule="auto"/>
        <w:rPr>
          <w:rFonts w:asciiTheme="minorHAnsi" w:hAnsiTheme="minorHAnsi"/>
          <w:color w:val="FF0000"/>
        </w:rPr>
      </w:pPr>
      <w:r w:rsidRPr="00E111A6">
        <w:rPr>
          <w:rFonts w:asciiTheme="minorHAnsi" w:hAnsiTheme="minorHAnsi"/>
          <w:noProof/>
          <w:color w:val="FF0000"/>
        </w:rPr>
        <w:drawing>
          <wp:inline distT="0" distB="0" distL="0" distR="0">
            <wp:extent cx="5486400" cy="3588385"/>
            <wp:effectExtent l="19050" t="0" r="19050" b="0"/>
            <wp:docPr id="9" name="Γράφημα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4D3409" w:rsidRPr="002462B6" w:rsidRDefault="004D3409" w:rsidP="000F16BD">
      <w:pPr>
        <w:spacing w:after="240" w:line="1" w:lineRule="exact"/>
        <w:ind w:right="2"/>
        <w:jc w:val="both"/>
        <w:rPr>
          <w:rFonts w:asciiTheme="minorHAnsi" w:hAnsiTheme="minorHAnsi"/>
          <w:color w:val="FF0000"/>
        </w:rPr>
      </w:pPr>
    </w:p>
    <w:p w:rsidR="001D4D58" w:rsidRPr="002255B8" w:rsidRDefault="001D4D58" w:rsidP="009D7ECF">
      <w:pPr>
        <w:spacing w:before="120" w:after="120" w:line="360" w:lineRule="auto"/>
        <w:jc w:val="both"/>
        <w:rPr>
          <w:rFonts w:asciiTheme="minorHAnsi" w:hAnsiTheme="minorHAnsi"/>
        </w:rPr>
      </w:pPr>
      <w:r w:rsidRPr="002255B8">
        <w:rPr>
          <w:rFonts w:asciiTheme="minorHAnsi" w:hAnsiTheme="minorHAnsi"/>
        </w:rPr>
        <w:t>Για τον προσδιορισμό των εξόδων των ανταποδοτικών υπηρεσιών υπολογίζονται όλες οι δαπάνες που αφορούν στη συγκεκριμένη αντιπαροχή. Αυτό σημαίνει ότι υπολογίζονται οι δαπάνες οργάνωσης και λειτουργίας της υπηρεσίας της οποίας αρμοδιότητα είναι η συγκεκριμένη αντιπαροχή, αλλά και το μέρος των δαπανών άλλων υπηρεσιών του δήμου που αναλογεί στις ανταποδοτικά παρεχόμενες υπηρεσίες καθαριότητας και φωτισμού (ΣτΕ 60/2010, πρβλ. ΕτΕ 3182/2008 επταμ. και απόφαση ΔΕΚ της 2.12.1997, στην υπόθεση C-188/95, Fantask, Συλλ. 1997 σελ. Ι-6783, σκέψη 30). Το μέρος αυτό θα πρέπει να αναφέρεται διακριτά και να αιτιολογείται κατά το δυνατόν από ποσοτικά στοιχεία που διαθέτει ο δήμος.</w:t>
      </w:r>
    </w:p>
    <w:p w:rsidR="009D7ECF" w:rsidRPr="002255B8" w:rsidRDefault="007871FD" w:rsidP="009D7ECF">
      <w:pPr>
        <w:spacing w:before="120" w:after="120" w:line="360" w:lineRule="auto"/>
        <w:jc w:val="both"/>
        <w:rPr>
          <w:rFonts w:asciiTheme="minorHAnsi" w:hAnsiTheme="minorHAnsi"/>
        </w:rPr>
      </w:pPr>
      <w:r w:rsidRPr="002255B8">
        <w:rPr>
          <w:rFonts w:asciiTheme="minorHAnsi" w:hAnsiTheme="minorHAnsi"/>
        </w:rPr>
        <w:t>Βάση αυτών γ</w:t>
      </w:r>
      <w:r w:rsidR="009D7ECF" w:rsidRPr="002255B8">
        <w:rPr>
          <w:rFonts w:asciiTheme="minorHAnsi" w:hAnsiTheme="minorHAnsi"/>
        </w:rPr>
        <w:t>ια το έτος 201</w:t>
      </w:r>
      <w:r w:rsidR="00944DB6" w:rsidRPr="002255B8">
        <w:rPr>
          <w:rFonts w:asciiTheme="minorHAnsi" w:hAnsiTheme="minorHAnsi"/>
        </w:rPr>
        <w:t>6</w:t>
      </w:r>
      <w:r w:rsidR="009D7ECF" w:rsidRPr="002255B8">
        <w:rPr>
          <w:rFonts w:asciiTheme="minorHAnsi" w:hAnsiTheme="minorHAnsi"/>
        </w:rPr>
        <w:t xml:space="preserve"> προβλέπεται ότι ο Δήμος θα δαπανήσει τα κάτωθι ποσά για τις υπηρεσίες Καθαριότητας </w:t>
      </w:r>
      <w:r w:rsidR="00944DB6" w:rsidRPr="002255B8">
        <w:rPr>
          <w:rFonts w:asciiTheme="minorHAnsi" w:hAnsiTheme="minorHAnsi"/>
        </w:rPr>
        <w:t xml:space="preserve">και ηλεκτροφωτισμού </w:t>
      </w:r>
      <w:r w:rsidR="009D7ECF" w:rsidRPr="002255B8">
        <w:rPr>
          <w:rFonts w:asciiTheme="minorHAnsi" w:hAnsiTheme="minorHAnsi"/>
        </w:rPr>
        <w:t>αναλυτικά:</w:t>
      </w:r>
    </w:p>
    <w:p w:rsidR="009D7ECF" w:rsidRPr="00AD6F23" w:rsidRDefault="009D7ECF" w:rsidP="009D7ECF">
      <w:pPr>
        <w:spacing w:before="120" w:after="120" w:line="360" w:lineRule="auto"/>
        <w:jc w:val="both"/>
        <w:rPr>
          <w:rFonts w:asciiTheme="minorHAnsi" w:hAnsiTheme="minorHAnsi"/>
          <w:b/>
          <w:bCs/>
          <w:u w:val="single"/>
        </w:rPr>
      </w:pPr>
      <w:r w:rsidRPr="00AD6F23">
        <w:rPr>
          <w:rFonts w:asciiTheme="minorHAnsi" w:hAnsiTheme="minorHAnsi"/>
          <w:b/>
          <w:bCs/>
          <w:u w:val="single"/>
        </w:rPr>
        <w:t>1. Δαπάνες προσωπικού έτους 201</w:t>
      </w:r>
      <w:r w:rsidR="00BD54B8">
        <w:rPr>
          <w:rFonts w:asciiTheme="minorHAnsi" w:hAnsiTheme="minorHAnsi"/>
          <w:b/>
          <w:bCs/>
          <w:u w:val="single"/>
        </w:rPr>
        <w:t>6</w:t>
      </w:r>
      <w:r w:rsidRPr="00AD6F23">
        <w:rPr>
          <w:rFonts w:asciiTheme="minorHAnsi" w:hAnsiTheme="minorHAnsi"/>
          <w:b/>
          <w:bCs/>
          <w:u w:val="single"/>
        </w:rPr>
        <w:t>.</w:t>
      </w:r>
    </w:p>
    <w:p w:rsidR="009D7ECF" w:rsidRPr="00AD6F23" w:rsidRDefault="009D7ECF" w:rsidP="009D7ECF">
      <w:pPr>
        <w:spacing w:before="120" w:after="120" w:line="360" w:lineRule="auto"/>
        <w:jc w:val="both"/>
        <w:rPr>
          <w:rFonts w:asciiTheme="minorHAnsi" w:hAnsiTheme="minorHAnsi"/>
        </w:rPr>
      </w:pPr>
      <w:r w:rsidRPr="00AD6F23">
        <w:rPr>
          <w:rFonts w:asciiTheme="minorHAnsi" w:hAnsiTheme="minorHAnsi"/>
        </w:rPr>
        <w:t xml:space="preserve">Το ποσό της μισθοδοσίας στην υπηρεσία καθαριότητας και </w:t>
      </w:r>
      <w:r w:rsidR="00AD6F23" w:rsidRPr="00AD6F23">
        <w:rPr>
          <w:rFonts w:asciiTheme="minorHAnsi" w:hAnsiTheme="minorHAnsi"/>
        </w:rPr>
        <w:t xml:space="preserve">ηλεκτροφωτισμού </w:t>
      </w:r>
      <w:r w:rsidRPr="00AD6F23">
        <w:rPr>
          <w:rFonts w:asciiTheme="minorHAnsi" w:hAnsiTheme="minorHAnsi"/>
        </w:rPr>
        <w:t>περιλαμβάνει τις τακτικές αποδοχές, εργοδοτικές εισφορές, υπερωρίες, εξαιρέσιμα μόνιμου προσωπικού, αορίστου χρόνου, ορισμένου χρόνου προσωπικό.</w:t>
      </w:r>
    </w:p>
    <w:p w:rsidR="009D7ECF" w:rsidRPr="00651282" w:rsidRDefault="009D7ECF" w:rsidP="009D7ECF">
      <w:pPr>
        <w:spacing w:after="80" w:line="360" w:lineRule="auto"/>
        <w:jc w:val="both"/>
        <w:rPr>
          <w:rFonts w:asciiTheme="minorHAnsi" w:hAnsiTheme="minorHAnsi"/>
          <w:b/>
          <w:i/>
          <w:highlight w:val="yellow"/>
        </w:rPr>
      </w:pPr>
      <w:r w:rsidRPr="00651282">
        <w:rPr>
          <w:rFonts w:asciiTheme="minorHAnsi" w:hAnsiTheme="minorHAnsi"/>
          <w:b/>
        </w:rPr>
        <w:t>Αναλυτικά :</w:t>
      </w:r>
    </w:p>
    <w:tbl>
      <w:tblPr>
        <w:tblW w:w="87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936"/>
        <w:gridCol w:w="1600"/>
        <w:gridCol w:w="1596"/>
        <w:gridCol w:w="1596"/>
      </w:tblGrid>
      <w:tr w:rsidR="004D1233" w:rsidRPr="002462B6" w:rsidTr="00F93AE9">
        <w:trPr>
          <w:trHeight w:val="239"/>
          <w:jc w:val="center"/>
        </w:trPr>
        <w:tc>
          <w:tcPr>
            <w:tcW w:w="8728" w:type="dxa"/>
            <w:gridSpan w:val="4"/>
          </w:tcPr>
          <w:p w:rsidR="004D1233" w:rsidRPr="00315A8A" w:rsidRDefault="004D1233" w:rsidP="00315A8A">
            <w:pPr>
              <w:spacing w:line="360" w:lineRule="auto"/>
              <w:jc w:val="center"/>
              <w:rPr>
                <w:rFonts w:asciiTheme="minorHAnsi" w:hAnsiTheme="minorHAnsi"/>
                <w:b/>
                <w:bCs/>
              </w:rPr>
            </w:pPr>
            <w:r w:rsidRPr="00315A8A">
              <w:rPr>
                <w:rFonts w:asciiTheme="minorHAnsi" w:hAnsiTheme="minorHAnsi"/>
                <w:b/>
                <w:bCs/>
              </w:rPr>
              <w:lastRenderedPageBreak/>
              <w:t>ΥΠΟΛΟΓΙΣΜΟΣ ΤΗΣ ΔΑΠΑΝΗΣ ΜΙΣΘΟΔΟΣΙΑΣ ΕΤΟΥΣ 201</w:t>
            </w:r>
            <w:r w:rsidR="00315A8A" w:rsidRPr="00315A8A">
              <w:rPr>
                <w:rFonts w:asciiTheme="minorHAnsi" w:hAnsiTheme="minorHAnsi"/>
                <w:b/>
                <w:bCs/>
              </w:rPr>
              <w:t>6</w:t>
            </w:r>
          </w:p>
        </w:tc>
      </w:tr>
      <w:tr w:rsidR="004D1233" w:rsidRPr="002462B6" w:rsidTr="00F93AE9">
        <w:trPr>
          <w:trHeight w:val="233"/>
          <w:jc w:val="center"/>
        </w:trPr>
        <w:tc>
          <w:tcPr>
            <w:tcW w:w="8728" w:type="dxa"/>
            <w:gridSpan w:val="4"/>
          </w:tcPr>
          <w:p w:rsidR="004D1233" w:rsidRPr="00315A8A" w:rsidRDefault="004D1233" w:rsidP="00FF07D5">
            <w:pPr>
              <w:spacing w:line="360" w:lineRule="auto"/>
              <w:jc w:val="center"/>
              <w:rPr>
                <w:rFonts w:asciiTheme="minorHAnsi" w:hAnsiTheme="minorHAnsi"/>
                <w:b/>
                <w:bCs/>
              </w:rPr>
            </w:pPr>
            <w:r w:rsidRPr="00315A8A">
              <w:rPr>
                <w:rFonts w:asciiTheme="minorHAnsi" w:hAnsiTheme="minorHAnsi"/>
                <w:b/>
                <w:bCs/>
              </w:rPr>
              <w:t>ΓΙΑ ΤΗΝ ΥΠΗΡΕΣΙΑ ΚΑΘΑΡΙΟΤΗΤΑΣ/ ΗΛΕΚΤΡΟΦΩΤΙΣΜΟΥ</w:t>
            </w:r>
          </w:p>
        </w:tc>
      </w:tr>
      <w:tr w:rsidR="0055203D" w:rsidRPr="002462B6" w:rsidTr="00F93AE9">
        <w:trPr>
          <w:trHeight w:val="549"/>
          <w:jc w:val="center"/>
        </w:trPr>
        <w:tc>
          <w:tcPr>
            <w:tcW w:w="3936" w:type="dxa"/>
            <w:vAlign w:val="center"/>
          </w:tcPr>
          <w:p w:rsidR="0055203D" w:rsidRPr="00315A8A" w:rsidRDefault="0055203D" w:rsidP="00FF07D5">
            <w:pPr>
              <w:spacing w:line="360" w:lineRule="auto"/>
              <w:ind w:left="-57" w:right="-57"/>
              <w:jc w:val="both"/>
              <w:rPr>
                <w:rFonts w:asciiTheme="minorHAnsi" w:hAnsiTheme="minorHAnsi"/>
                <w:b/>
              </w:rPr>
            </w:pPr>
            <w:r w:rsidRPr="00315A8A">
              <w:rPr>
                <w:rFonts w:asciiTheme="minorHAnsi" w:hAnsiTheme="minorHAnsi"/>
                <w:b/>
              </w:rPr>
              <w:t>ΕΙΔΟΣ ΔΑΠΑΝΗΣ</w:t>
            </w:r>
          </w:p>
        </w:tc>
        <w:tc>
          <w:tcPr>
            <w:tcW w:w="1600" w:type="dxa"/>
            <w:vAlign w:val="center"/>
          </w:tcPr>
          <w:p w:rsidR="0055203D" w:rsidRPr="00315A8A" w:rsidRDefault="0055203D" w:rsidP="00FF07D5">
            <w:pPr>
              <w:spacing w:line="360" w:lineRule="auto"/>
              <w:ind w:left="-113" w:right="-113"/>
              <w:jc w:val="center"/>
              <w:rPr>
                <w:rFonts w:asciiTheme="minorHAnsi" w:hAnsiTheme="minorHAnsi"/>
                <w:b/>
              </w:rPr>
            </w:pPr>
            <w:r w:rsidRPr="00315A8A">
              <w:rPr>
                <w:rFonts w:asciiTheme="minorHAnsi" w:hAnsiTheme="minorHAnsi"/>
                <w:b/>
              </w:rPr>
              <w:t>ΑΠΟΛΟΓΙΣΤΙΚΑ</w:t>
            </w:r>
          </w:p>
          <w:p w:rsidR="0055203D" w:rsidRPr="00315A8A" w:rsidRDefault="000B566B" w:rsidP="00315A8A">
            <w:pPr>
              <w:spacing w:line="360" w:lineRule="auto"/>
              <w:ind w:left="-113" w:right="-113"/>
              <w:jc w:val="center"/>
              <w:rPr>
                <w:rFonts w:asciiTheme="minorHAnsi" w:hAnsiTheme="minorHAnsi"/>
                <w:b/>
              </w:rPr>
            </w:pPr>
            <w:r w:rsidRPr="00315A8A">
              <w:rPr>
                <w:rFonts w:asciiTheme="minorHAnsi" w:hAnsiTheme="minorHAnsi"/>
                <w:b/>
                <w:lang w:val="en-US"/>
              </w:rPr>
              <w:t>30</w:t>
            </w:r>
            <w:r w:rsidR="0055203D" w:rsidRPr="00315A8A">
              <w:rPr>
                <w:rFonts w:asciiTheme="minorHAnsi" w:hAnsiTheme="minorHAnsi"/>
                <w:b/>
                <w:lang w:val="en-US"/>
              </w:rPr>
              <w:t>/</w:t>
            </w:r>
            <w:r w:rsidRPr="00315A8A">
              <w:rPr>
                <w:rFonts w:asciiTheme="minorHAnsi" w:hAnsiTheme="minorHAnsi"/>
                <w:b/>
                <w:lang w:val="en-US"/>
              </w:rPr>
              <w:t>6</w:t>
            </w:r>
            <w:r w:rsidR="0055203D" w:rsidRPr="00315A8A">
              <w:rPr>
                <w:rFonts w:asciiTheme="minorHAnsi" w:hAnsiTheme="minorHAnsi"/>
                <w:b/>
                <w:lang w:val="en-US"/>
              </w:rPr>
              <w:t>/</w:t>
            </w:r>
            <w:r w:rsidR="0055203D" w:rsidRPr="00315A8A">
              <w:rPr>
                <w:rFonts w:asciiTheme="minorHAnsi" w:hAnsiTheme="minorHAnsi"/>
                <w:b/>
              </w:rPr>
              <w:t>201</w:t>
            </w:r>
            <w:r w:rsidR="00315A8A" w:rsidRPr="00315A8A">
              <w:rPr>
                <w:rFonts w:asciiTheme="minorHAnsi" w:hAnsiTheme="minorHAnsi"/>
                <w:b/>
              </w:rPr>
              <w:t>5</w:t>
            </w:r>
          </w:p>
        </w:tc>
        <w:tc>
          <w:tcPr>
            <w:tcW w:w="1596" w:type="dxa"/>
          </w:tcPr>
          <w:p w:rsidR="0055203D" w:rsidRPr="00315A8A" w:rsidRDefault="00476190" w:rsidP="00315A8A">
            <w:pPr>
              <w:spacing w:line="360" w:lineRule="auto"/>
              <w:ind w:left="-57" w:right="-57"/>
              <w:jc w:val="center"/>
              <w:rPr>
                <w:rFonts w:asciiTheme="minorHAnsi" w:hAnsiTheme="minorHAnsi"/>
                <w:b/>
              </w:rPr>
            </w:pPr>
            <w:r w:rsidRPr="00315A8A">
              <w:rPr>
                <w:rFonts w:asciiTheme="minorHAnsi" w:hAnsiTheme="minorHAnsi"/>
                <w:b/>
              </w:rPr>
              <w:t>ΕΚΤΙΜΗΣΗ 31/12/201</w:t>
            </w:r>
            <w:r w:rsidR="00315A8A" w:rsidRPr="00315A8A">
              <w:rPr>
                <w:rFonts w:asciiTheme="minorHAnsi" w:hAnsiTheme="minorHAnsi"/>
                <w:b/>
              </w:rPr>
              <w:t>5</w:t>
            </w:r>
          </w:p>
        </w:tc>
        <w:tc>
          <w:tcPr>
            <w:tcW w:w="1596" w:type="dxa"/>
            <w:vAlign w:val="center"/>
          </w:tcPr>
          <w:p w:rsidR="0055203D" w:rsidRPr="00315A8A" w:rsidRDefault="0055203D" w:rsidP="00FF07D5">
            <w:pPr>
              <w:spacing w:line="360" w:lineRule="auto"/>
              <w:ind w:left="-57" w:right="-57"/>
              <w:jc w:val="center"/>
              <w:rPr>
                <w:rFonts w:asciiTheme="minorHAnsi" w:hAnsiTheme="minorHAnsi"/>
                <w:b/>
              </w:rPr>
            </w:pPr>
            <w:r w:rsidRPr="00315A8A">
              <w:rPr>
                <w:rFonts w:asciiTheme="minorHAnsi" w:hAnsiTheme="minorHAnsi"/>
                <w:b/>
              </w:rPr>
              <w:t>ΠΡΟΒΛΕΨΗ</w:t>
            </w:r>
          </w:p>
          <w:p w:rsidR="0055203D" w:rsidRPr="00315A8A" w:rsidRDefault="0055203D" w:rsidP="00315A8A">
            <w:pPr>
              <w:spacing w:line="360" w:lineRule="auto"/>
              <w:ind w:left="-57" w:right="-57"/>
              <w:jc w:val="center"/>
              <w:rPr>
                <w:rFonts w:asciiTheme="minorHAnsi" w:hAnsiTheme="minorHAnsi"/>
                <w:b/>
              </w:rPr>
            </w:pPr>
            <w:r w:rsidRPr="00315A8A">
              <w:rPr>
                <w:rFonts w:asciiTheme="minorHAnsi" w:hAnsiTheme="minorHAnsi"/>
                <w:b/>
              </w:rPr>
              <w:t>ΕΤΟΣ 201</w:t>
            </w:r>
            <w:r w:rsidR="00315A8A" w:rsidRPr="00315A8A">
              <w:rPr>
                <w:rFonts w:asciiTheme="minorHAnsi" w:hAnsiTheme="minorHAnsi"/>
                <w:b/>
              </w:rPr>
              <w:t>6</w:t>
            </w:r>
          </w:p>
        </w:tc>
      </w:tr>
      <w:tr w:rsidR="0055203D" w:rsidRPr="002462B6" w:rsidTr="00F93AE9">
        <w:trPr>
          <w:trHeight w:val="289"/>
          <w:jc w:val="center"/>
        </w:trPr>
        <w:tc>
          <w:tcPr>
            <w:tcW w:w="3936" w:type="dxa"/>
            <w:shd w:val="clear" w:color="auto" w:fill="C0C0C0"/>
            <w:vAlign w:val="center"/>
          </w:tcPr>
          <w:p w:rsidR="0055203D" w:rsidRPr="002462B6" w:rsidRDefault="0055203D" w:rsidP="00315A8A">
            <w:pPr>
              <w:ind w:left="-57" w:right="-57"/>
              <w:jc w:val="both"/>
              <w:rPr>
                <w:rFonts w:asciiTheme="minorHAnsi" w:hAnsiTheme="minorHAnsi"/>
                <w:b/>
                <w:color w:val="FF0000"/>
              </w:rPr>
            </w:pPr>
            <w:r w:rsidRPr="00A540D1">
              <w:rPr>
                <w:rFonts w:asciiTheme="minorHAnsi" w:hAnsiTheme="minorHAnsi"/>
                <w:b/>
              </w:rPr>
              <w:t xml:space="preserve">ΜΟΝΙΜΟΙ ΥΠΗΡ. ΚΑΘΑΡΙΟΤΗΤΑΣ για </w:t>
            </w:r>
            <w:r w:rsidR="00315A8A" w:rsidRPr="00315A8A">
              <w:rPr>
                <w:rFonts w:asciiTheme="minorHAnsi" w:hAnsiTheme="minorHAnsi"/>
                <w:b/>
              </w:rPr>
              <w:t>54</w:t>
            </w:r>
            <w:r w:rsidRPr="002462B6">
              <w:rPr>
                <w:rFonts w:asciiTheme="minorHAnsi" w:hAnsiTheme="minorHAnsi"/>
                <w:b/>
                <w:color w:val="FF0000"/>
              </w:rPr>
              <w:t xml:space="preserve"> </w:t>
            </w:r>
            <w:r w:rsidRPr="00A540D1">
              <w:rPr>
                <w:rFonts w:asciiTheme="minorHAnsi" w:hAnsiTheme="minorHAnsi"/>
                <w:b/>
              </w:rPr>
              <w:t>άτομα</w:t>
            </w:r>
            <w:r w:rsidR="003531E6" w:rsidRPr="00A540D1">
              <w:rPr>
                <w:rFonts w:asciiTheme="minorHAnsi" w:hAnsiTheme="minorHAnsi"/>
                <w:b/>
              </w:rPr>
              <w:t xml:space="preserve"> </w:t>
            </w:r>
          </w:p>
        </w:tc>
        <w:tc>
          <w:tcPr>
            <w:tcW w:w="1600" w:type="dxa"/>
            <w:vAlign w:val="center"/>
          </w:tcPr>
          <w:p w:rsidR="0055203D" w:rsidRPr="002462B6" w:rsidRDefault="0055203D" w:rsidP="00FF07D5">
            <w:pPr>
              <w:spacing w:line="360" w:lineRule="auto"/>
              <w:ind w:left="-57" w:right="-57"/>
              <w:jc w:val="center"/>
              <w:rPr>
                <w:rFonts w:asciiTheme="minorHAnsi" w:hAnsiTheme="minorHAnsi"/>
                <w:b/>
                <w:color w:val="FF0000"/>
              </w:rPr>
            </w:pPr>
          </w:p>
        </w:tc>
        <w:tc>
          <w:tcPr>
            <w:tcW w:w="1596" w:type="dxa"/>
          </w:tcPr>
          <w:p w:rsidR="0055203D" w:rsidRPr="00315A8A" w:rsidRDefault="0055203D" w:rsidP="00FF07D5">
            <w:pPr>
              <w:spacing w:line="360" w:lineRule="auto"/>
              <w:ind w:left="-57" w:right="-57"/>
              <w:jc w:val="center"/>
              <w:rPr>
                <w:rFonts w:asciiTheme="minorHAnsi" w:hAnsiTheme="minorHAnsi"/>
                <w:b/>
                <w:i/>
              </w:rPr>
            </w:pPr>
          </w:p>
        </w:tc>
        <w:tc>
          <w:tcPr>
            <w:tcW w:w="1596" w:type="dxa"/>
            <w:vAlign w:val="center"/>
          </w:tcPr>
          <w:p w:rsidR="0055203D" w:rsidRPr="00315A8A" w:rsidRDefault="0055203D" w:rsidP="00FF07D5">
            <w:pPr>
              <w:spacing w:line="360" w:lineRule="auto"/>
              <w:ind w:left="-57" w:right="-57"/>
              <w:jc w:val="center"/>
              <w:rPr>
                <w:rFonts w:asciiTheme="minorHAnsi" w:hAnsiTheme="minorHAnsi"/>
                <w:b/>
                <w:i/>
              </w:rPr>
            </w:pPr>
          </w:p>
        </w:tc>
      </w:tr>
      <w:tr w:rsidR="00A506EF" w:rsidRPr="002462B6" w:rsidTr="00F93AE9">
        <w:trPr>
          <w:trHeight w:val="1045"/>
          <w:jc w:val="center"/>
        </w:trPr>
        <w:tc>
          <w:tcPr>
            <w:tcW w:w="3936" w:type="dxa"/>
            <w:vAlign w:val="center"/>
          </w:tcPr>
          <w:p w:rsidR="00A506EF" w:rsidRPr="00457678" w:rsidRDefault="00A506EF" w:rsidP="00A506EF">
            <w:pPr>
              <w:spacing w:line="276" w:lineRule="auto"/>
              <w:ind w:left="-57" w:right="-57"/>
              <w:rPr>
                <w:rFonts w:asciiTheme="minorHAnsi" w:hAnsiTheme="minorHAnsi"/>
                <w:bCs/>
              </w:rPr>
            </w:pPr>
            <w:r w:rsidRPr="00457678">
              <w:rPr>
                <w:rFonts w:asciiTheme="minorHAnsi" w:hAnsiTheme="minorHAnsi"/>
                <w:bCs/>
              </w:rPr>
              <w:t xml:space="preserve">1. </w:t>
            </w:r>
            <w:r w:rsidR="000D0F16" w:rsidRPr="00457678">
              <w:rPr>
                <w:rFonts w:asciiTheme="minorHAnsi" w:hAnsiTheme="minorHAnsi"/>
                <w:bCs/>
              </w:rPr>
              <w:t>Τακτικές</w:t>
            </w:r>
            <w:r w:rsidRPr="00457678">
              <w:rPr>
                <w:rFonts w:asciiTheme="minorHAnsi" w:hAnsiTheme="minorHAnsi"/>
                <w:bCs/>
              </w:rPr>
              <w:t xml:space="preserve"> </w:t>
            </w:r>
            <w:r w:rsidR="000D0F16" w:rsidRPr="00457678">
              <w:rPr>
                <w:rFonts w:asciiTheme="minorHAnsi" w:hAnsiTheme="minorHAnsi"/>
                <w:bCs/>
              </w:rPr>
              <w:t>Αποδοχές</w:t>
            </w:r>
          </w:p>
          <w:p w:rsidR="00A506EF" w:rsidRPr="00457678" w:rsidRDefault="00A506EF" w:rsidP="00DC21C6">
            <w:pPr>
              <w:spacing w:line="276" w:lineRule="auto"/>
              <w:ind w:left="-57" w:right="-57"/>
              <w:rPr>
                <w:rFonts w:asciiTheme="minorHAnsi" w:hAnsiTheme="minorHAnsi"/>
                <w:bCs/>
              </w:rPr>
            </w:pPr>
            <w:r w:rsidRPr="00457678">
              <w:rPr>
                <w:rFonts w:asciiTheme="minorHAnsi" w:hAnsiTheme="minorHAnsi"/>
                <w:spacing w:val="-4"/>
              </w:rPr>
              <w:t>Στις τακτικές αποδοχές περιλαμβάνο</w:t>
            </w:r>
            <w:r w:rsidR="00097DDE" w:rsidRPr="00457678">
              <w:rPr>
                <w:rFonts w:asciiTheme="minorHAnsi" w:hAnsiTheme="minorHAnsi"/>
                <w:spacing w:val="-4"/>
              </w:rPr>
              <w:t>-</w:t>
            </w:r>
            <w:r w:rsidR="00693129" w:rsidRPr="00457678">
              <w:rPr>
                <w:rFonts w:asciiTheme="minorHAnsi" w:hAnsiTheme="minorHAnsi"/>
                <w:spacing w:val="-4"/>
              </w:rPr>
              <w:t xml:space="preserve"> </w:t>
            </w:r>
            <w:r w:rsidRPr="00457678">
              <w:rPr>
                <w:rFonts w:asciiTheme="minorHAnsi" w:hAnsiTheme="minorHAnsi"/>
                <w:spacing w:val="-4"/>
              </w:rPr>
              <w:t>νται νυκτερινά</w:t>
            </w:r>
            <w:r w:rsidR="003531E6" w:rsidRPr="00457678">
              <w:rPr>
                <w:rFonts w:asciiTheme="minorHAnsi" w:hAnsiTheme="minorHAnsi"/>
                <w:spacing w:val="-4"/>
              </w:rPr>
              <w:t xml:space="preserve"> </w:t>
            </w:r>
            <w:r w:rsidRPr="00457678">
              <w:rPr>
                <w:rFonts w:asciiTheme="minorHAnsi" w:hAnsiTheme="minorHAnsi"/>
                <w:spacing w:val="-4"/>
              </w:rPr>
              <w:t>-</w:t>
            </w:r>
            <w:r w:rsidR="003531E6" w:rsidRPr="00457678">
              <w:rPr>
                <w:rFonts w:asciiTheme="minorHAnsi" w:hAnsiTheme="minorHAnsi"/>
                <w:spacing w:val="-4"/>
              </w:rPr>
              <w:t xml:space="preserve"> </w:t>
            </w:r>
            <w:r w:rsidRPr="00457678">
              <w:rPr>
                <w:rFonts w:asciiTheme="minorHAnsi" w:hAnsiTheme="minorHAnsi"/>
                <w:spacing w:val="-4"/>
              </w:rPr>
              <w:t>εξαιρέσιμα προς συμπλήρωση και απογευματινή υπερωριακή απασχόληση</w:t>
            </w:r>
          </w:p>
        </w:tc>
        <w:tc>
          <w:tcPr>
            <w:tcW w:w="1600" w:type="dxa"/>
            <w:vAlign w:val="center"/>
          </w:tcPr>
          <w:p w:rsidR="00A506EF" w:rsidRPr="00457678" w:rsidRDefault="00457678" w:rsidP="00FF07D5">
            <w:pPr>
              <w:spacing w:line="360" w:lineRule="auto"/>
              <w:ind w:left="-57"/>
              <w:jc w:val="right"/>
              <w:rPr>
                <w:rFonts w:asciiTheme="minorHAnsi" w:hAnsiTheme="minorHAnsi"/>
              </w:rPr>
            </w:pPr>
            <w:r w:rsidRPr="00457678">
              <w:rPr>
                <w:rFonts w:asciiTheme="minorHAnsi" w:hAnsiTheme="minorHAnsi"/>
              </w:rPr>
              <w:t>662.514,38</w:t>
            </w:r>
          </w:p>
        </w:tc>
        <w:tc>
          <w:tcPr>
            <w:tcW w:w="1596" w:type="dxa"/>
            <w:vAlign w:val="center"/>
          </w:tcPr>
          <w:p w:rsidR="00A506EF" w:rsidRPr="00457678" w:rsidRDefault="00315A8A" w:rsidP="00315A8A">
            <w:pPr>
              <w:spacing w:line="360" w:lineRule="auto"/>
              <w:ind w:left="-57"/>
              <w:jc w:val="right"/>
              <w:rPr>
                <w:rFonts w:asciiTheme="minorHAnsi" w:hAnsiTheme="minorHAnsi"/>
              </w:rPr>
            </w:pPr>
            <w:r w:rsidRPr="00457678">
              <w:rPr>
                <w:rFonts w:asciiTheme="minorHAnsi" w:hAnsiTheme="minorHAnsi"/>
              </w:rPr>
              <w:t>1.213.000,00</w:t>
            </w:r>
          </w:p>
        </w:tc>
        <w:tc>
          <w:tcPr>
            <w:tcW w:w="1596" w:type="dxa"/>
            <w:vAlign w:val="center"/>
          </w:tcPr>
          <w:p w:rsidR="00A506EF" w:rsidRPr="00457678" w:rsidRDefault="00315A8A" w:rsidP="0062689F">
            <w:pPr>
              <w:spacing w:line="360" w:lineRule="auto"/>
              <w:ind w:left="-57"/>
              <w:jc w:val="right"/>
              <w:rPr>
                <w:rFonts w:asciiTheme="minorHAnsi" w:hAnsiTheme="minorHAnsi"/>
              </w:rPr>
            </w:pPr>
            <w:r w:rsidRPr="00457678">
              <w:rPr>
                <w:rFonts w:asciiTheme="minorHAnsi" w:hAnsiTheme="minorHAnsi"/>
              </w:rPr>
              <w:t>1.185.000,00</w:t>
            </w:r>
          </w:p>
        </w:tc>
      </w:tr>
      <w:tr w:rsidR="00AB3404" w:rsidRPr="00457678" w:rsidTr="00651282">
        <w:trPr>
          <w:trHeight w:val="843"/>
          <w:jc w:val="center"/>
        </w:trPr>
        <w:tc>
          <w:tcPr>
            <w:tcW w:w="3936" w:type="dxa"/>
            <w:vAlign w:val="center"/>
          </w:tcPr>
          <w:p w:rsidR="00AB3404" w:rsidRPr="00457678" w:rsidRDefault="00AB3404" w:rsidP="00DC21C6">
            <w:pPr>
              <w:spacing w:line="276" w:lineRule="auto"/>
              <w:ind w:left="-57" w:right="-57"/>
              <w:rPr>
                <w:rFonts w:asciiTheme="minorHAnsi" w:hAnsiTheme="minorHAnsi"/>
                <w:bCs/>
              </w:rPr>
            </w:pPr>
            <w:r w:rsidRPr="00457678">
              <w:rPr>
                <w:rFonts w:asciiTheme="minorHAnsi" w:hAnsiTheme="minorHAnsi"/>
                <w:bCs/>
              </w:rPr>
              <w:t>2. εργοδοτικές εισφορές</w:t>
            </w:r>
          </w:p>
          <w:p w:rsidR="00AB3404" w:rsidRPr="00457678" w:rsidRDefault="00AB3404" w:rsidP="00DC21C6">
            <w:pPr>
              <w:spacing w:line="276" w:lineRule="auto"/>
              <w:ind w:left="-57" w:right="-57"/>
              <w:rPr>
                <w:rFonts w:asciiTheme="minorHAnsi" w:hAnsiTheme="minorHAnsi"/>
                <w:bCs/>
              </w:rPr>
            </w:pPr>
            <w:r w:rsidRPr="00457678">
              <w:rPr>
                <w:rFonts w:asciiTheme="minorHAnsi" w:hAnsiTheme="minorHAnsi"/>
                <w:bCs/>
              </w:rPr>
              <w:t>ΤΥΔΚΥ – ΤΕΑΔΥ</w:t>
            </w:r>
            <w:r w:rsidR="003B7C2F" w:rsidRPr="00457678">
              <w:rPr>
                <w:rFonts w:asciiTheme="minorHAnsi" w:hAnsiTheme="minorHAnsi"/>
                <w:bCs/>
              </w:rPr>
              <w:t xml:space="preserve"> </w:t>
            </w:r>
            <w:r w:rsidR="00631583" w:rsidRPr="00457678">
              <w:rPr>
                <w:rFonts w:asciiTheme="minorHAnsi" w:hAnsiTheme="minorHAnsi"/>
                <w:bCs/>
              </w:rPr>
              <w:t>–</w:t>
            </w:r>
            <w:r w:rsidR="003B7C2F" w:rsidRPr="00457678">
              <w:rPr>
                <w:rFonts w:asciiTheme="minorHAnsi" w:hAnsiTheme="minorHAnsi"/>
                <w:bCs/>
              </w:rPr>
              <w:t xml:space="preserve"> ΤΣΜΕΔΕ</w:t>
            </w:r>
          </w:p>
        </w:tc>
        <w:tc>
          <w:tcPr>
            <w:tcW w:w="1600" w:type="dxa"/>
            <w:vAlign w:val="center"/>
          </w:tcPr>
          <w:p w:rsidR="00AB3404" w:rsidRPr="00457678" w:rsidRDefault="00457678" w:rsidP="00FF07D5">
            <w:pPr>
              <w:spacing w:line="360" w:lineRule="auto"/>
              <w:ind w:left="-57"/>
              <w:jc w:val="right"/>
              <w:rPr>
                <w:rFonts w:asciiTheme="minorHAnsi" w:hAnsiTheme="minorHAnsi"/>
              </w:rPr>
            </w:pPr>
            <w:r w:rsidRPr="00457678">
              <w:rPr>
                <w:rFonts w:asciiTheme="minorHAnsi" w:hAnsiTheme="minorHAnsi"/>
              </w:rPr>
              <w:t>107.243,38</w:t>
            </w:r>
          </w:p>
        </w:tc>
        <w:tc>
          <w:tcPr>
            <w:tcW w:w="1596" w:type="dxa"/>
            <w:vAlign w:val="center"/>
          </w:tcPr>
          <w:p w:rsidR="00AB3404" w:rsidRPr="00457678" w:rsidRDefault="00CA3D3E" w:rsidP="00315A8A">
            <w:pPr>
              <w:spacing w:line="360" w:lineRule="auto"/>
              <w:ind w:left="-57"/>
              <w:jc w:val="right"/>
              <w:rPr>
                <w:rFonts w:asciiTheme="minorHAnsi" w:hAnsiTheme="minorHAnsi"/>
              </w:rPr>
            </w:pPr>
            <w:r w:rsidRPr="00457678">
              <w:rPr>
                <w:rFonts w:asciiTheme="minorHAnsi" w:hAnsiTheme="minorHAnsi"/>
              </w:rPr>
              <w:t>19</w:t>
            </w:r>
            <w:r w:rsidR="00315A8A" w:rsidRPr="00457678">
              <w:rPr>
                <w:rFonts w:asciiTheme="minorHAnsi" w:hAnsiTheme="minorHAnsi"/>
              </w:rPr>
              <w:t>0</w:t>
            </w:r>
            <w:r w:rsidR="00AB3404" w:rsidRPr="00457678">
              <w:rPr>
                <w:rFonts w:asciiTheme="minorHAnsi" w:hAnsiTheme="minorHAnsi"/>
              </w:rPr>
              <w:t>.000,00</w:t>
            </w:r>
          </w:p>
        </w:tc>
        <w:tc>
          <w:tcPr>
            <w:tcW w:w="1596" w:type="dxa"/>
            <w:vAlign w:val="center"/>
          </w:tcPr>
          <w:p w:rsidR="00AB3404" w:rsidRPr="00457678" w:rsidRDefault="00315A8A" w:rsidP="0062689F">
            <w:pPr>
              <w:spacing w:line="360" w:lineRule="auto"/>
              <w:ind w:left="-57"/>
              <w:jc w:val="right"/>
              <w:rPr>
                <w:rFonts w:asciiTheme="minorHAnsi" w:hAnsiTheme="minorHAnsi"/>
              </w:rPr>
            </w:pPr>
            <w:r w:rsidRPr="00457678">
              <w:rPr>
                <w:rFonts w:asciiTheme="minorHAnsi" w:hAnsiTheme="minorHAnsi"/>
              </w:rPr>
              <w:t>192.500,00</w:t>
            </w:r>
          </w:p>
        </w:tc>
      </w:tr>
      <w:tr w:rsidR="0055203D" w:rsidRPr="002462B6" w:rsidTr="00F93AE9">
        <w:trPr>
          <w:trHeight w:val="215"/>
          <w:jc w:val="center"/>
        </w:trPr>
        <w:tc>
          <w:tcPr>
            <w:tcW w:w="3936" w:type="dxa"/>
            <w:tcBorders>
              <w:bottom w:val="single" w:sz="4" w:space="0" w:color="auto"/>
            </w:tcBorders>
            <w:vAlign w:val="center"/>
          </w:tcPr>
          <w:p w:rsidR="0055203D" w:rsidRPr="00AD6F23" w:rsidRDefault="00DC21C6" w:rsidP="00651282">
            <w:pPr>
              <w:spacing w:line="276" w:lineRule="auto"/>
              <w:ind w:left="-57" w:right="-57"/>
              <w:rPr>
                <w:rFonts w:asciiTheme="minorHAnsi" w:hAnsiTheme="minorHAnsi"/>
              </w:rPr>
            </w:pPr>
            <w:r w:rsidRPr="00AD6F23">
              <w:rPr>
                <w:rFonts w:asciiTheme="minorHAnsi" w:hAnsiTheme="minorHAnsi"/>
                <w:bCs/>
              </w:rPr>
              <w:t>3</w:t>
            </w:r>
            <w:r w:rsidR="0055203D" w:rsidRPr="00AD6F23">
              <w:rPr>
                <w:rFonts w:asciiTheme="minorHAnsi" w:hAnsiTheme="minorHAnsi"/>
                <w:bCs/>
              </w:rPr>
              <w:t>. Λοιπά (Μέσα προστασίας, προληπτική ιατρική, γάλα)</w:t>
            </w:r>
          </w:p>
        </w:tc>
        <w:tc>
          <w:tcPr>
            <w:tcW w:w="1600" w:type="dxa"/>
            <w:vAlign w:val="center"/>
          </w:tcPr>
          <w:p w:rsidR="0055203D" w:rsidRPr="00AD6F23" w:rsidRDefault="002F5C1E" w:rsidP="00AB3404">
            <w:pPr>
              <w:spacing w:line="360" w:lineRule="auto"/>
              <w:ind w:left="-57"/>
              <w:jc w:val="right"/>
              <w:rPr>
                <w:rFonts w:asciiTheme="minorHAnsi" w:hAnsiTheme="minorHAnsi"/>
              </w:rPr>
            </w:pPr>
            <w:r w:rsidRPr="00AD6F23">
              <w:rPr>
                <w:rFonts w:asciiTheme="minorHAnsi" w:hAnsiTheme="minorHAnsi"/>
              </w:rPr>
              <w:t>0,00</w:t>
            </w:r>
          </w:p>
        </w:tc>
        <w:tc>
          <w:tcPr>
            <w:tcW w:w="1596" w:type="dxa"/>
            <w:vAlign w:val="center"/>
          </w:tcPr>
          <w:p w:rsidR="0055203D" w:rsidRPr="00B130EC" w:rsidRDefault="00B130EC" w:rsidP="00AB3404">
            <w:pPr>
              <w:spacing w:line="360" w:lineRule="auto"/>
              <w:ind w:left="-57"/>
              <w:jc w:val="right"/>
              <w:rPr>
                <w:rFonts w:asciiTheme="minorHAnsi" w:hAnsiTheme="minorHAnsi"/>
              </w:rPr>
            </w:pPr>
            <w:r w:rsidRPr="00B130EC">
              <w:rPr>
                <w:rFonts w:asciiTheme="minorHAnsi" w:hAnsiTheme="minorHAnsi"/>
              </w:rPr>
              <w:t>50</w:t>
            </w:r>
            <w:r w:rsidR="00AB3404" w:rsidRPr="00B130EC">
              <w:rPr>
                <w:rFonts w:asciiTheme="minorHAnsi" w:hAnsiTheme="minorHAnsi"/>
              </w:rPr>
              <w:t>.000,00</w:t>
            </w:r>
          </w:p>
        </w:tc>
        <w:tc>
          <w:tcPr>
            <w:tcW w:w="1596" w:type="dxa"/>
            <w:vAlign w:val="center"/>
          </w:tcPr>
          <w:p w:rsidR="0055203D" w:rsidRPr="00AD6F23" w:rsidRDefault="004C7633" w:rsidP="00AB3404">
            <w:pPr>
              <w:spacing w:line="360" w:lineRule="auto"/>
              <w:ind w:left="-57"/>
              <w:jc w:val="right"/>
              <w:rPr>
                <w:rFonts w:asciiTheme="minorHAnsi" w:hAnsiTheme="minorHAnsi"/>
              </w:rPr>
            </w:pPr>
            <w:r>
              <w:rPr>
                <w:rFonts w:asciiTheme="minorHAnsi" w:hAnsiTheme="minorHAnsi"/>
                <w:lang w:val="en-US"/>
              </w:rPr>
              <w:t>75</w:t>
            </w:r>
            <w:r w:rsidR="0055203D" w:rsidRPr="00AD6F23">
              <w:rPr>
                <w:rFonts w:asciiTheme="minorHAnsi" w:hAnsiTheme="minorHAnsi"/>
              </w:rPr>
              <w:t>.000,00</w:t>
            </w:r>
          </w:p>
        </w:tc>
      </w:tr>
      <w:tr w:rsidR="0055203D" w:rsidRPr="002462B6" w:rsidTr="00F93AE9">
        <w:trPr>
          <w:trHeight w:val="276"/>
          <w:jc w:val="center"/>
        </w:trPr>
        <w:tc>
          <w:tcPr>
            <w:tcW w:w="3936" w:type="dxa"/>
            <w:shd w:val="clear" w:color="auto" w:fill="auto"/>
            <w:vAlign w:val="center"/>
          </w:tcPr>
          <w:p w:rsidR="0055203D" w:rsidRPr="00651282" w:rsidRDefault="0055203D" w:rsidP="003531E6">
            <w:pPr>
              <w:ind w:left="-57" w:right="-57"/>
              <w:jc w:val="both"/>
              <w:rPr>
                <w:rFonts w:asciiTheme="minorHAnsi" w:hAnsiTheme="minorHAnsi"/>
                <w:b/>
                <w:spacing w:val="-4"/>
              </w:rPr>
            </w:pPr>
            <w:r w:rsidRPr="00651282">
              <w:rPr>
                <w:rFonts w:asciiTheme="minorHAnsi" w:hAnsiTheme="minorHAnsi"/>
                <w:b/>
                <w:bCs/>
                <w:spacing w:val="-4"/>
              </w:rPr>
              <w:t>ΣΥΝΟΛΟ</w:t>
            </w:r>
            <w:r w:rsidR="003531E6" w:rsidRPr="00651282">
              <w:rPr>
                <w:rFonts w:asciiTheme="minorHAnsi" w:hAnsiTheme="minorHAnsi"/>
                <w:b/>
                <w:bCs/>
                <w:spacing w:val="-4"/>
              </w:rPr>
              <w:t xml:space="preserve"> ΔΑΠΑΝΗΣ </w:t>
            </w:r>
            <w:r w:rsidR="003531E6" w:rsidRPr="00651282">
              <w:rPr>
                <w:rFonts w:asciiTheme="minorHAnsi" w:hAnsiTheme="minorHAnsi"/>
                <w:b/>
                <w:spacing w:val="-4"/>
              </w:rPr>
              <w:t>ΜΟΝΙΜΩΝ</w:t>
            </w:r>
            <w:r w:rsidRPr="00651282">
              <w:rPr>
                <w:rFonts w:asciiTheme="minorHAnsi" w:hAnsiTheme="minorHAnsi"/>
                <w:b/>
                <w:bCs/>
                <w:spacing w:val="-4"/>
              </w:rPr>
              <w:t xml:space="preserve"> ΥΠΑΛΛΗΛΩΝ</w:t>
            </w:r>
            <w:r w:rsidRPr="00651282">
              <w:rPr>
                <w:rFonts w:asciiTheme="minorHAnsi" w:hAnsiTheme="minorHAnsi"/>
                <w:b/>
                <w:spacing w:val="-4"/>
              </w:rPr>
              <w:t xml:space="preserve"> </w:t>
            </w:r>
          </w:p>
        </w:tc>
        <w:tc>
          <w:tcPr>
            <w:tcW w:w="1600" w:type="dxa"/>
            <w:vAlign w:val="center"/>
          </w:tcPr>
          <w:p w:rsidR="0055203D" w:rsidRPr="00457678" w:rsidRDefault="003265DB" w:rsidP="00FF07D5">
            <w:pPr>
              <w:spacing w:line="360" w:lineRule="auto"/>
              <w:ind w:left="-57"/>
              <w:jc w:val="right"/>
              <w:rPr>
                <w:rFonts w:asciiTheme="minorHAnsi" w:hAnsiTheme="minorHAnsi"/>
                <w:b/>
              </w:rPr>
            </w:pPr>
            <w:r w:rsidRPr="00457678">
              <w:rPr>
                <w:rFonts w:asciiTheme="minorHAnsi" w:hAnsiTheme="minorHAnsi"/>
                <w:b/>
              </w:rPr>
              <w:fldChar w:fldCharType="begin"/>
            </w:r>
            <w:r w:rsidR="00457678" w:rsidRPr="00457678">
              <w:rPr>
                <w:rFonts w:asciiTheme="minorHAnsi" w:hAnsiTheme="minorHAnsi"/>
                <w:b/>
              </w:rPr>
              <w:instrText xml:space="preserve"> =SUM(ABOVE) \# "#.##0,00" </w:instrText>
            </w:r>
            <w:r w:rsidRPr="00457678">
              <w:rPr>
                <w:rFonts w:asciiTheme="minorHAnsi" w:hAnsiTheme="minorHAnsi"/>
                <w:b/>
              </w:rPr>
              <w:fldChar w:fldCharType="separate"/>
            </w:r>
            <w:r w:rsidR="00457678" w:rsidRPr="00457678">
              <w:rPr>
                <w:rFonts w:asciiTheme="minorHAnsi" w:hAnsiTheme="minorHAnsi"/>
                <w:b/>
                <w:noProof/>
              </w:rPr>
              <w:t>769.757,76</w:t>
            </w:r>
            <w:r w:rsidRPr="00457678">
              <w:rPr>
                <w:rFonts w:asciiTheme="minorHAnsi" w:hAnsiTheme="minorHAnsi"/>
                <w:b/>
              </w:rPr>
              <w:fldChar w:fldCharType="end"/>
            </w:r>
          </w:p>
        </w:tc>
        <w:tc>
          <w:tcPr>
            <w:tcW w:w="1596" w:type="dxa"/>
            <w:vAlign w:val="center"/>
          </w:tcPr>
          <w:p w:rsidR="0055203D" w:rsidRPr="00B130EC" w:rsidRDefault="003265DB" w:rsidP="00AB3404">
            <w:pPr>
              <w:spacing w:line="360" w:lineRule="auto"/>
              <w:ind w:left="-57"/>
              <w:jc w:val="right"/>
              <w:rPr>
                <w:rFonts w:asciiTheme="minorHAnsi" w:hAnsiTheme="minorHAnsi"/>
                <w:b/>
              </w:rPr>
            </w:pPr>
            <w:r w:rsidRPr="00B130EC">
              <w:rPr>
                <w:rFonts w:asciiTheme="minorHAnsi" w:hAnsiTheme="minorHAnsi"/>
                <w:b/>
              </w:rPr>
              <w:fldChar w:fldCharType="begin"/>
            </w:r>
            <w:r w:rsidR="00B130EC" w:rsidRPr="00B130EC">
              <w:rPr>
                <w:rFonts w:asciiTheme="minorHAnsi" w:hAnsiTheme="minorHAnsi"/>
                <w:b/>
              </w:rPr>
              <w:instrText xml:space="preserve"> =SUM(ABOVE) \# "#.##0,00" </w:instrText>
            </w:r>
            <w:r w:rsidRPr="00B130EC">
              <w:rPr>
                <w:rFonts w:asciiTheme="minorHAnsi" w:hAnsiTheme="minorHAnsi"/>
                <w:b/>
              </w:rPr>
              <w:fldChar w:fldCharType="separate"/>
            </w:r>
            <w:r w:rsidR="00B130EC" w:rsidRPr="00B130EC">
              <w:rPr>
                <w:rFonts w:asciiTheme="minorHAnsi" w:hAnsiTheme="minorHAnsi"/>
                <w:b/>
                <w:noProof/>
              </w:rPr>
              <w:t>1.453.000,00</w:t>
            </w:r>
            <w:r w:rsidRPr="00B130EC">
              <w:rPr>
                <w:rFonts w:asciiTheme="minorHAnsi" w:hAnsiTheme="minorHAnsi"/>
                <w:b/>
              </w:rPr>
              <w:fldChar w:fldCharType="end"/>
            </w:r>
          </w:p>
        </w:tc>
        <w:tc>
          <w:tcPr>
            <w:tcW w:w="1596" w:type="dxa"/>
            <w:vAlign w:val="center"/>
          </w:tcPr>
          <w:p w:rsidR="0055203D" w:rsidRPr="00457678" w:rsidRDefault="003265DB" w:rsidP="00AB3404">
            <w:pPr>
              <w:spacing w:line="360" w:lineRule="auto"/>
              <w:ind w:left="-57"/>
              <w:jc w:val="right"/>
              <w:rPr>
                <w:rFonts w:asciiTheme="minorHAnsi" w:hAnsiTheme="minorHAnsi"/>
                <w:b/>
              </w:rPr>
            </w:pPr>
            <w:r>
              <w:rPr>
                <w:rFonts w:asciiTheme="minorHAnsi" w:hAnsiTheme="minorHAnsi"/>
                <w:b/>
              </w:rPr>
              <w:fldChar w:fldCharType="begin"/>
            </w:r>
            <w:r w:rsidR="004C7633">
              <w:rPr>
                <w:rFonts w:asciiTheme="minorHAnsi" w:hAnsiTheme="minorHAnsi"/>
                <w:b/>
              </w:rPr>
              <w:instrText xml:space="preserve"> =SUM(ABOVE) \# "#.##0,00" </w:instrText>
            </w:r>
            <w:r>
              <w:rPr>
                <w:rFonts w:asciiTheme="minorHAnsi" w:hAnsiTheme="minorHAnsi"/>
                <w:b/>
              </w:rPr>
              <w:fldChar w:fldCharType="separate"/>
            </w:r>
            <w:r w:rsidR="004C7633">
              <w:rPr>
                <w:rFonts w:asciiTheme="minorHAnsi" w:hAnsiTheme="minorHAnsi"/>
                <w:b/>
                <w:noProof/>
              </w:rPr>
              <w:t>1.452.500,00</w:t>
            </w:r>
            <w:r>
              <w:rPr>
                <w:rFonts w:asciiTheme="minorHAnsi" w:hAnsiTheme="minorHAnsi"/>
                <w:b/>
              </w:rPr>
              <w:fldChar w:fldCharType="end"/>
            </w:r>
          </w:p>
        </w:tc>
      </w:tr>
      <w:tr w:rsidR="0055203D" w:rsidRPr="002462B6" w:rsidTr="00F93AE9">
        <w:trPr>
          <w:trHeight w:val="101"/>
          <w:jc w:val="center"/>
        </w:trPr>
        <w:tc>
          <w:tcPr>
            <w:tcW w:w="3936" w:type="dxa"/>
            <w:shd w:val="clear" w:color="auto" w:fill="C0C0C0"/>
            <w:vAlign w:val="center"/>
          </w:tcPr>
          <w:p w:rsidR="0055203D" w:rsidRPr="00315A8A" w:rsidRDefault="0055203D" w:rsidP="00315A8A">
            <w:pPr>
              <w:ind w:left="-57" w:right="-57"/>
              <w:jc w:val="both"/>
              <w:rPr>
                <w:rFonts w:asciiTheme="minorHAnsi" w:hAnsiTheme="minorHAnsi"/>
                <w:b/>
              </w:rPr>
            </w:pPr>
            <w:r w:rsidRPr="00315A8A">
              <w:rPr>
                <w:rFonts w:asciiTheme="minorHAnsi" w:hAnsiTheme="minorHAnsi"/>
                <w:b/>
              </w:rPr>
              <w:t xml:space="preserve">ΙΔ. ΔΙΚΑΙΟΥ ΑΟΡΙΣΤΟΥ ΧΡΟΝΟΥ για </w:t>
            </w:r>
            <w:r w:rsidR="00315A8A">
              <w:rPr>
                <w:rFonts w:asciiTheme="minorHAnsi" w:hAnsiTheme="minorHAnsi"/>
                <w:b/>
              </w:rPr>
              <w:t>11</w:t>
            </w:r>
            <w:r w:rsidRPr="00315A8A">
              <w:rPr>
                <w:rFonts w:asciiTheme="minorHAnsi" w:hAnsiTheme="minorHAnsi"/>
                <w:b/>
              </w:rPr>
              <w:t xml:space="preserve"> άτομα.</w:t>
            </w:r>
          </w:p>
        </w:tc>
        <w:tc>
          <w:tcPr>
            <w:tcW w:w="1600" w:type="dxa"/>
            <w:vAlign w:val="center"/>
          </w:tcPr>
          <w:p w:rsidR="0055203D" w:rsidRPr="002462B6" w:rsidRDefault="0055203D" w:rsidP="00FF07D5">
            <w:pPr>
              <w:spacing w:line="360" w:lineRule="auto"/>
              <w:ind w:left="-57"/>
              <w:jc w:val="right"/>
              <w:rPr>
                <w:rFonts w:asciiTheme="minorHAnsi" w:hAnsiTheme="minorHAnsi"/>
                <w:b/>
                <w:color w:val="FF0000"/>
              </w:rPr>
            </w:pPr>
          </w:p>
        </w:tc>
        <w:tc>
          <w:tcPr>
            <w:tcW w:w="1596" w:type="dxa"/>
          </w:tcPr>
          <w:p w:rsidR="0055203D" w:rsidRPr="002462B6" w:rsidRDefault="0055203D" w:rsidP="00FF07D5">
            <w:pPr>
              <w:spacing w:line="360" w:lineRule="auto"/>
              <w:ind w:left="-57" w:right="69"/>
              <w:jc w:val="right"/>
              <w:rPr>
                <w:rFonts w:asciiTheme="minorHAnsi" w:hAnsiTheme="minorHAnsi"/>
                <w:b/>
                <w:color w:val="FF0000"/>
              </w:rPr>
            </w:pPr>
          </w:p>
        </w:tc>
        <w:tc>
          <w:tcPr>
            <w:tcW w:w="1596" w:type="dxa"/>
            <w:vAlign w:val="center"/>
          </w:tcPr>
          <w:p w:rsidR="0055203D" w:rsidRPr="002462B6" w:rsidRDefault="0055203D" w:rsidP="00FF07D5">
            <w:pPr>
              <w:spacing w:line="360" w:lineRule="auto"/>
              <w:ind w:left="-57" w:right="69"/>
              <w:jc w:val="right"/>
              <w:rPr>
                <w:rFonts w:asciiTheme="minorHAnsi" w:hAnsiTheme="minorHAnsi"/>
                <w:b/>
                <w:color w:val="FF0000"/>
              </w:rPr>
            </w:pPr>
          </w:p>
        </w:tc>
      </w:tr>
      <w:tr w:rsidR="0055203D" w:rsidRPr="002462B6" w:rsidTr="00F93AE9">
        <w:trPr>
          <w:trHeight w:val="212"/>
          <w:jc w:val="center"/>
        </w:trPr>
        <w:tc>
          <w:tcPr>
            <w:tcW w:w="3936" w:type="dxa"/>
            <w:vAlign w:val="center"/>
          </w:tcPr>
          <w:p w:rsidR="000D0F16" w:rsidRPr="00447823" w:rsidRDefault="000D0F16" w:rsidP="00DC21C6">
            <w:pPr>
              <w:spacing w:line="276" w:lineRule="auto"/>
              <w:ind w:left="-57" w:right="-57"/>
              <w:rPr>
                <w:rFonts w:asciiTheme="minorHAnsi" w:hAnsiTheme="minorHAnsi"/>
              </w:rPr>
            </w:pPr>
            <w:r w:rsidRPr="00447823">
              <w:rPr>
                <w:rFonts w:asciiTheme="minorHAnsi" w:hAnsiTheme="minorHAnsi"/>
                <w:bCs/>
              </w:rPr>
              <w:t>Τακτικές Αποδοχές</w:t>
            </w:r>
            <w:r w:rsidRPr="00447823">
              <w:rPr>
                <w:rFonts w:asciiTheme="minorHAnsi" w:hAnsiTheme="minorHAnsi"/>
              </w:rPr>
              <w:t xml:space="preserve"> </w:t>
            </w:r>
            <w:r w:rsidR="00DC21C6" w:rsidRPr="00447823">
              <w:rPr>
                <w:rFonts w:asciiTheme="minorHAnsi" w:hAnsiTheme="minorHAnsi"/>
              </w:rPr>
              <w:t>ΙΔΑΧ</w:t>
            </w:r>
          </w:p>
          <w:p w:rsidR="0055203D" w:rsidRPr="00447823" w:rsidRDefault="004C7633" w:rsidP="00DC21C6">
            <w:pPr>
              <w:spacing w:line="276" w:lineRule="auto"/>
              <w:ind w:left="-57" w:right="-57"/>
              <w:rPr>
                <w:rFonts w:asciiTheme="minorHAnsi" w:hAnsiTheme="minorHAnsi"/>
              </w:rPr>
            </w:pPr>
            <w:r>
              <w:rPr>
                <w:rFonts w:asciiTheme="minorHAnsi" w:hAnsiTheme="minorHAnsi"/>
              </w:rPr>
              <w:t>Επίσης</w:t>
            </w:r>
            <w:r w:rsidR="0055203D" w:rsidRPr="00447823">
              <w:rPr>
                <w:rFonts w:asciiTheme="minorHAnsi" w:hAnsiTheme="minorHAnsi"/>
              </w:rPr>
              <w:t xml:space="preserve"> τακτικές αποδοχές περιλαμβάνονται νυχτερινά</w:t>
            </w:r>
            <w:r w:rsidR="00F93AE9" w:rsidRPr="00447823">
              <w:rPr>
                <w:rFonts w:asciiTheme="minorHAnsi" w:hAnsiTheme="minorHAnsi"/>
              </w:rPr>
              <w:t xml:space="preserve"> </w:t>
            </w:r>
            <w:r>
              <w:rPr>
                <w:rFonts w:asciiTheme="minorHAnsi" w:hAnsiTheme="minorHAnsi"/>
              </w:rPr>
              <w:t>–</w:t>
            </w:r>
            <w:r w:rsidR="00F93AE9" w:rsidRPr="00447823">
              <w:rPr>
                <w:rFonts w:asciiTheme="minorHAnsi" w:hAnsiTheme="minorHAnsi"/>
              </w:rPr>
              <w:t xml:space="preserve"> </w:t>
            </w:r>
            <w:r w:rsidR="0055203D" w:rsidRPr="00447823">
              <w:rPr>
                <w:rFonts w:asciiTheme="minorHAnsi" w:hAnsiTheme="minorHAnsi"/>
              </w:rPr>
              <w:t xml:space="preserve">εξαιρέσιμα </w:t>
            </w:r>
            <w:r>
              <w:rPr>
                <w:rFonts w:asciiTheme="minorHAnsi" w:hAnsiTheme="minorHAnsi"/>
              </w:rPr>
              <w:t>επίσης</w:t>
            </w:r>
            <w:r w:rsidR="0055203D" w:rsidRPr="00447823">
              <w:rPr>
                <w:rFonts w:asciiTheme="minorHAnsi" w:hAnsiTheme="minorHAnsi"/>
              </w:rPr>
              <w:t xml:space="preserve"> συμπλήρωση.</w:t>
            </w:r>
          </w:p>
        </w:tc>
        <w:tc>
          <w:tcPr>
            <w:tcW w:w="1600" w:type="dxa"/>
            <w:vAlign w:val="center"/>
          </w:tcPr>
          <w:p w:rsidR="0055203D" w:rsidRPr="00447823" w:rsidRDefault="00447823" w:rsidP="00FF07D5">
            <w:pPr>
              <w:spacing w:line="360" w:lineRule="auto"/>
              <w:ind w:left="-57"/>
              <w:jc w:val="right"/>
              <w:rPr>
                <w:rFonts w:asciiTheme="minorHAnsi" w:hAnsiTheme="minorHAnsi"/>
              </w:rPr>
            </w:pPr>
            <w:r w:rsidRPr="00447823">
              <w:rPr>
                <w:rFonts w:asciiTheme="minorHAnsi" w:hAnsiTheme="minorHAnsi"/>
              </w:rPr>
              <w:t>79.381,34</w:t>
            </w:r>
          </w:p>
        </w:tc>
        <w:tc>
          <w:tcPr>
            <w:tcW w:w="1596" w:type="dxa"/>
            <w:vAlign w:val="center"/>
          </w:tcPr>
          <w:p w:rsidR="0055203D" w:rsidRPr="00447823" w:rsidRDefault="00315A8A" w:rsidP="000D0F16">
            <w:pPr>
              <w:spacing w:line="360" w:lineRule="auto"/>
              <w:ind w:left="-57"/>
              <w:jc w:val="right"/>
              <w:rPr>
                <w:rFonts w:asciiTheme="minorHAnsi" w:hAnsiTheme="minorHAnsi"/>
              </w:rPr>
            </w:pPr>
            <w:r w:rsidRPr="00447823">
              <w:rPr>
                <w:rFonts w:asciiTheme="minorHAnsi" w:hAnsiTheme="minorHAnsi"/>
              </w:rPr>
              <w:t>185</w:t>
            </w:r>
            <w:r w:rsidR="000D0F16" w:rsidRPr="00447823">
              <w:rPr>
                <w:rFonts w:asciiTheme="minorHAnsi" w:hAnsiTheme="minorHAnsi"/>
              </w:rPr>
              <w:t>.000,00</w:t>
            </w:r>
          </w:p>
        </w:tc>
        <w:tc>
          <w:tcPr>
            <w:tcW w:w="1596" w:type="dxa"/>
            <w:vAlign w:val="center"/>
          </w:tcPr>
          <w:p w:rsidR="0055203D" w:rsidRPr="00447823" w:rsidRDefault="00315A8A" w:rsidP="008708FA">
            <w:pPr>
              <w:spacing w:line="360" w:lineRule="auto"/>
              <w:ind w:left="-57"/>
              <w:jc w:val="right"/>
              <w:rPr>
                <w:rFonts w:asciiTheme="minorHAnsi" w:hAnsiTheme="minorHAnsi"/>
                <w:lang w:val="en-US"/>
              </w:rPr>
            </w:pPr>
            <w:r w:rsidRPr="00447823">
              <w:rPr>
                <w:rFonts w:asciiTheme="minorHAnsi" w:hAnsiTheme="minorHAnsi"/>
              </w:rPr>
              <w:t>251.000,00</w:t>
            </w:r>
          </w:p>
        </w:tc>
      </w:tr>
      <w:tr w:rsidR="0055203D" w:rsidRPr="002462B6" w:rsidTr="00F93AE9">
        <w:trPr>
          <w:trHeight w:val="248"/>
          <w:jc w:val="center"/>
        </w:trPr>
        <w:tc>
          <w:tcPr>
            <w:tcW w:w="3936" w:type="dxa"/>
            <w:vAlign w:val="center"/>
          </w:tcPr>
          <w:p w:rsidR="0055203D" w:rsidRPr="00447823" w:rsidRDefault="0055203D" w:rsidP="00F93AE9">
            <w:pPr>
              <w:ind w:left="-57" w:right="-57"/>
              <w:rPr>
                <w:rFonts w:asciiTheme="minorHAnsi" w:hAnsiTheme="minorHAnsi"/>
              </w:rPr>
            </w:pPr>
            <w:r w:rsidRPr="00447823">
              <w:rPr>
                <w:rFonts w:asciiTheme="minorHAnsi" w:hAnsiTheme="minorHAnsi"/>
              </w:rPr>
              <w:t xml:space="preserve">Περιλαμβάνονται </w:t>
            </w:r>
            <w:r w:rsidR="004C7633">
              <w:rPr>
                <w:rFonts w:asciiTheme="minorHAnsi" w:hAnsiTheme="minorHAnsi"/>
              </w:rPr>
              <w:t>επίσης</w:t>
            </w:r>
            <w:r w:rsidRPr="00447823">
              <w:rPr>
                <w:rFonts w:asciiTheme="minorHAnsi" w:hAnsiTheme="minorHAnsi"/>
              </w:rPr>
              <w:t xml:space="preserve"> εργοδοτικές εισφορές ΙΚΑ –ΤΑΥΤΕΚΩ ΥΓΕΙΑΣ ΠΡΟΝΟΙΑΣ.</w:t>
            </w:r>
          </w:p>
        </w:tc>
        <w:tc>
          <w:tcPr>
            <w:tcW w:w="1600" w:type="dxa"/>
            <w:vAlign w:val="center"/>
          </w:tcPr>
          <w:p w:rsidR="0055203D" w:rsidRPr="00447823" w:rsidRDefault="00447823" w:rsidP="00F93AE9">
            <w:pPr>
              <w:ind w:left="-57"/>
              <w:jc w:val="right"/>
              <w:rPr>
                <w:rFonts w:asciiTheme="minorHAnsi" w:hAnsiTheme="minorHAnsi"/>
              </w:rPr>
            </w:pPr>
            <w:r w:rsidRPr="00447823">
              <w:rPr>
                <w:rFonts w:asciiTheme="minorHAnsi" w:hAnsiTheme="minorHAnsi"/>
              </w:rPr>
              <w:t>22.040,11</w:t>
            </w:r>
          </w:p>
        </w:tc>
        <w:tc>
          <w:tcPr>
            <w:tcW w:w="1596" w:type="dxa"/>
            <w:vAlign w:val="center"/>
          </w:tcPr>
          <w:p w:rsidR="0055203D" w:rsidRPr="00447823" w:rsidRDefault="00315A8A" w:rsidP="00315A8A">
            <w:pPr>
              <w:ind w:left="-57"/>
              <w:jc w:val="right"/>
              <w:rPr>
                <w:rFonts w:asciiTheme="minorHAnsi" w:hAnsiTheme="minorHAnsi"/>
              </w:rPr>
            </w:pPr>
            <w:r w:rsidRPr="00447823">
              <w:rPr>
                <w:rFonts w:asciiTheme="minorHAnsi" w:hAnsiTheme="minorHAnsi"/>
              </w:rPr>
              <w:t>53</w:t>
            </w:r>
            <w:r w:rsidR="00DC21C6" w:rsidRPr="00447823">
              <w:rPr>
                <w:rFonts w:asciiTheme="minorHAnsi" w:hAnsiTheme="minorHAnsi"/>
              </w:rPr>
              <w:t>.</w:t>
            </w:r>
            <w:r w:rsidRPr="00447823">
              <w:rPr>
                <w:rFonts w:asciiTheme="minorHAnsi" w:hAnsiTheme="minorHAnsi"/>
              </w:rPr>
              <w:t>5</w:t>
            </w:r>
            <w:r w:rsidR="00DC21C6" w:rsidRPr="00447823">
              <w:rPr>
                <w:rFonts w:asciiTheme="minorHAnsi" w:hAnsiTheme="minorHAnsi"/>
              </w:rPr>
              <w:t>00</w:t>
            </w:r>
            <w:r w:rsidR="000D0F16" w:rsidRPr="00447823">
              <w:rPr>
                <w:rFonts w:asciiTheme="minorHAnsi" w:hAnsiTheme="minorHAnsi"/>
              </w:rPr>
              <w:t>,00</w:t>
            </w:r>
          </w:p>
        </w:tc>
        <w:tc>
          <w:tcPr>
            <w:tcW w:w="1596" w:type="dxa"/>
            <w:vAlign w:val="center"/>
          </w:tcPr>
          <w:p w:rsidR="0055203D" w:rsidRPr="00447823" w:rsidRDefault="00315A8A" w:rsidP="00315A8A">
            <w:pPr>
              <w:ind w:left="-57"/>
              <w:jc w:val="right"/>
              <w:rPr>
                <w:rFonts w:asciiTheme="minorHAnsi" w:hAnsiTheme="minorHAnsi"/>
              </w:rPr>
            </w:pPr>
            <w:r w:rsidRPr="00447823">
              <w:rPr>
                <w:rFonts w:asciiTheme="minorHAnsi" w:hAnsiTheme="minorHAnsi"/>
              </w:rPr>
              <w:t>70</w:t>
            </w:r>
            <w:r w:rsidR="0055203D" w:rsidRPr="00447823">
              <w:rPr>
                <w:rFonts w:asciiTheme="minorHAnsi" w:hAnsiTheme="minorHAnsi"/>
              </w:rPr>
              <w:t>.</w:t>
            </w:r>
            <w:r w:rsidRPr="00447823">
              <w:rPr>
                <w:rFonts w:asciiTheme="minorHAnsi" w:hAnsiTheme="minorHAnsi"/>
              </w:rPr>
              <w:t>5</w:t>
            </w:r>
            <w:r w:rsidR="0055203D" w:rsidRPr="00447823">
              <w:rPr>
                <w:rFonts w:asciiTheme="minorHAnsi" w:hAnsiTheme="minorHAnsi"/>
              </w:rPr>
              <w:t>00,00</w:t>
            </w:r>
          </w:p>
        </w:tc>
      </w:tr>
      <w:tr w:rsidR="0055203D" w:rsidRPr="002462B6" w:rsidTr="00F93AE9">
        <w:trPr>
          <w:trHeight w:val="217"/>
          <w:jc w:val="center"/>
        </w:trPr>
        <w:tc>
          <w:tcPr>
            <w:tcW w:w="3936" w:type="dxa"/>
            <w:vAlign w:val="center"/>
          </w:tcPr>
          <w:p w:rsidR="0055203D" w:rsidRPr="00447823" w:rsidRDefault="0055203D" w:rsidP="003531E6">
            <w:pPr>
              <w:ind w:left="-57" w:right="-57"/>
              <w:jc w:val="both"/>
              <w:rPr>
                <w:rFonts w:asciiTheme="minorHAnsi" w:hAnsiTheme="minorHAnsi"/>
                <w:b/>
                <w:bCs/>
              </w:rPr>
            </w:pPr>
            <w:r w:rsidRPr="00447823">
              <w:rPr>
                <w:rFonts w:asciiTheme="minorHAnsi" w:hAnsiTheme="minorHAnsi"/>
                <w:b/>
                <w:bCs/>
              </w:rPr>
              <w:t xml:space="preserve">ΣΥΝΟΛΟ </w:t>
            </w:r>
            <w:r w:rsidR="003531E6" w:rsidRPr="00447823">
              <w:rPr>
                <w:rFonts w:asciiTheme="minorHAnsi" w:hAnsiTheme="minorHAnsi"/>
                <w:b/>
                <w:bCs/>
              </w:rPr>
              <w:t xml:space="preserve">ΔΑΠΑΝΗΣ </w:t>
            </w:r>
            <w:r w:rsidRPr="00447823">
              <w:rPr>
                <w:rFonts w:asciiTheme="minorHAnsi" w:hAnsiTheme="minorHAnsi"/>
                <w:b/>
                <w:bCs/>
              </w:rPr>
              <w:t>ΥΠΑΛΛΗΛΩΝ Ι.Δ.Α.Χ</w:t>
            </w:r>
          </w:p>
        </w:tc>
        <w:tc>
          <w:tcPr>
            <w:tcW w:w="1600" w:type="dxa"/>
            <w:vAlign w:val="center"/>
          </w:tcPr>
          <w:p w:rsidR="0055203D" w:rsidRPr="00447823" w:rsidRDefault="003265DB" w:rsidP="003531E6">
            <w:pPr>
              <w:ind w:left="-57"/>
              <w:jc w:val="right"/>
              <w:rPr>
                <w:rFonts w:asciiTheme="minorHAnsi" w:hAnsiTheme="minorHAnsi"/>
                <w:b/>
                <w:bCs/>
              </w:rPr>
            </w:pPr>
            <w:r w:rsidRPr="00447823">
              <w:rPr>
                <w:rFonts w:asciiTheme="minorHAnsi" w:hAnsiTheme="minorHAnsi"/>
                <w:b/>
                <w:bCs/>
              </w:rPr>
              <w:fldChar w:fldCharType="begin"/>
            </w:r>
            <w:r w:rsidR="00447823" w:rsidRPr="00447823">
              <w:rPr>
                <w:rFonts w:asciiTheme="minorHAnsi" w:hAnsiTheme="minorHAnsi"/>
                <w:b/>
                <w:bCs/>
              </w:rPr>
              <w:instrText xml:space="preserve"> =SUM(ABOVE) \# "#.##0,00" </w:instrText>
            </w:r>
            <w:r w:rsidRPr="00447823">
              <w:rPr>
                <w:rFonts w:asciiTheme="minorHAnsi" w:hAnsiTheme="minorHAnsi"/>
                <w:b/>
                <w:bCs/>
              </w:rPr>
              <w:fldChar w:fldCharType="separate"/>
            </w:r>
            <w:r w:rsidR="00447823" w:rsidRPr="00447823">
              <w:rPr>
                <w:rFonts w:asciiTheme="minorHAnsi" w:hAnsiTheme="minorHAnsi"/>
                <w:b/>
                <w:bCs/>
                <w:noProof/>
              </w:rPr>
              <w:t>101.421,45</w:t>
            </w:r>
            <w:r w:rsidRPr="00447823">
              <w:rPr>
                <w:rFonts w:asciiTheme="minorHAnsi" w:hAnsiTheme="minorHAnsi"/>
                <w:b/>
                <w:bCs/>
              </w:rPr>
              <w:fldChar w:fldCharType="end"/>
            </w:r>
          </w:p>
        </w:tc>
        <w:tc>
          <w:tcPr>
            <w:tcW w:w="1596" w:type="dxa"/>
            <w:vAlign w:val="center"/>
          </w:tcPr>
          <w:p w:rsidR="0055203D" w:rsidRPr="00447823" w:rsidRDefault="003265DB" w:rsidP="003531E6">
            <w:pPr>
              <w:ind w:left="-57"/>
              <w:jc w:val="right"/>
              <w:rPr>
                <w:rFonts w:asciiTheme="minorHAnsi" w:hAnsiTheme="minorHAnsi"/>
                <w:b/>
              </w:rPr>
            </w:pPr>
            <w:r w:rsidRPr="00447823">
              <w:rPr>
                <w:rFonts w:asciiTheme="minorHAnsi" w:hAnsiTheme="minorHAnsi"/>
                <w:b/>
              </w:rPr>
              <w:fldChar w:fldCharType="begin"/>
            </w:r>
            <w:r w:rsidR="00447823" w:rsidRPr="00447823">
              <w:rPr>
                <w:rFonts w:asciiTheme="minorHAnsi" w:hAnsiTheme="minorHAnsi"/>
                <w:b/>
              </w:rPr>
              <w:instrText xml:space="preserve"> =SUM(ABOVE) \# "#.##0,00" </w:instrText>
            </w:r>
            <w:r w:rsidRPr="00447823">
              <w:rPr>
                <w:rFonts w:asciiTheme="minorHAnsi" w:hAnsiTheme="minorHAnsi"/>
                <w:b/>
              </w:rPr>
              <w:fldChar w:fldCharType="separate"/>
            </w:r>
            <w:r w:rsidR="00447823" w:rsidRPr="00447823">
              <w:rPr>
                <w:rFonts w:asciiTheme="minorHAnsi" w:hAnsiTheme="minorHAnsi"/>
                <w:b/>
                <w:noProof/>
              </w:rPr>
              <w:t>238.500,00</w:t>
            </w:r>
            <w:r w:rsidRPr="00447823">
              <w:rPr>
                <w:rFonts w:asciiTheme="minorHAnsi" w:hAnsiTheme="minorHAnsi"/>
                <w:b/>
              </w:rPr>
              <w:fldChar w:fldCharType="end"/>
            </w:r>
          </w:p>
        </w:tc>
        <w:tc>
          <w:tcPr>
            <w:tcW w:w="1596" w:type="dxa"/>
            <w:vAlign w:val="center"/>
          </w:tcPr>
          <w:p w:rsidR="0055203D" w:rsidRPr="00447823" w:rsidRDefault="003265DB" w:rsidP="003531E6">
            <w:pPr>
              <w:ind w:left="-57"/>
              <w:jc w:val="right"/>
              <w:rPr>
                <w:rFonts w:asciiTheme="minorHAnsi" w:hAnsiTheme="minorHAnsi"/>
                <w:b/>
                <w:bCs/>
              </w:rPr>
            </w:pPr>
            <w:r w:rsidRPr="00447823">
              <w:rPr>
                <w:rFonts w:asciiTheme="minorHAnsi" w:hAnsiTheme="minorHAnsi"/>
                <w:b/>
                <w:bCs/>
              </w:rPr>
              <w:fldChar w:fldCharType="begin"/>
            </w:r>
            <w:r w:rsidR="00447823" w:rsidRPr="00447823">
              <w:rPr>
                <w:rFonts w:asciiTheme="minorHAnsi" w:hAnsiTheme="minorHAnsi"/>
                <w:b/>
                <w:bCs/>
              </w:rPr>
              <w:instrText xml:space="preserve"> =SUM(ABOVE) \# "#.##0,00" </w:instrText>
            </w:r>
            <w:r w:rsidRPr="00447823">
              <w:rPr>
                <w:rFonts w:asciiTheme="minorHAnsi" w:hAnsiTheme="minorHAnsi"/>
                <w:b/>
                <w:bCs/>
              </w:rPr>
              <w:fldChar w:fldCharType="separate"/>
            </w:r>
            <w:r w:rsidR="00447823" w:rsidRPr="00447823">
              <w:rPr>
                <w:rFonts w:asciiTheme="minorHAnsi" w:hAnsiTheme="minorHAnsi"/>
                <w:b/>
                <w:bCs/>
                <w:noProof/>
              </w:rPr>
              <w:t>321.500,00</w:t>
            </w:r>
            <w:r w:rsidRPr="00447823">
              <w:rPr>
                <w:rFonts w:asciiTheme="minorHAnsi" w:hAnsiTheme="minorHAnsi"/>
                <w:b/>
                <w:bCs/>
              </w:rPr>
              <w:fldChar w:fldCharType="end"/>
            </w:r>
          </w:p>
        </w:tc>
      </w:tr>
      <w:tr w:rsidR="0055203D" w:rsidRPr="00651282" w:rsidTr="00F93AE9">
        <w:trPr>
          <w:trHeight w:val="281"/>
          <w:jc w:val="center"/>
        </w:trPr>
        <w:tc>
          <w:tcPr>
            <w:tcW w:w="3936" w:type="dxa"/>
            <w:shd w:val="clear" w:color="auto" w:fill="C0C0C0"/>
            <w:vAlign w:val="center"/>
          </w:tcPr>
          <w:p w:rsidR="0055203D" w:rsidRPr="00651282" w:rsidRDefault="0055203D" w:rsidP="00651282">
            <w:pPr>
              <w:ind w:left="-57" w:right="-57"/>
              <w:rPr>
                <w:rFonts w:asciiTheme="minorHAnsi" w:hAnsiTheme="minorHAnsi"/>
                <w:b/>
              </w:rPr>
            </w:pPr>
            <w:r w:rsidRPr="00651282">
              <w:rPr>
                <w:rFonts w:asciiTheme="minorHAnsi" w:hAnsiTheme="minorHAnsi"/>
                <w:b/>
              </w:rPr>
              <w:t>ΙΔ. ΔΙΚΑΙΟΥ ΟΡΙΣΜΕΝΟΥ ΧΡΟΝΟΥ  (</w:t>
            </w:r>
            <w:r w:rsidR="00651282" w:rsidRPr="00651282">
              <w:rPr>
                <w:rFonts w:asciiTheme="minorHAnsi" w:hAnsiTheme="minorHAnsi"/>
                <w:b/>
              </w:rPr>
              <w:t>40</w:t>
            </w:r>
            <w:r w:rsidRPr="00651282">
              <w:rPr>
                <w:rFonts w:asciiTheme="minorHAnsi" w:hAnsiTheme="minorHAnsi"/>
                <w:b/>
              </w:rPr>
              <w:t xml:space="preserve"> άτομα)</w:t>
            </w:r>
          </w:p>
        </w:tc>
        <w:tc>
          <w:tcPr>
            <w:tcW w:w="1600" w:type="dxa"/>
            <w:vAlign w:val="center"/>
          </w:tcPr>
          <w:p w:rsidR="0055203D" w:rsidRPr="00651282" w:rsidRDefault="0055203D" w:rsidP="00FF07D5">
            <w:pPr>
              <w:spacing w:line="360" w:lineRule="auto"/>
              <w:ind w:left="-57"/>
              <w:jc w:val="right"/>
              <w:rPr>
                <w:rFonts w:asciiTheme="minorHAnsi" w:hAnsiTheme="minorHAnsi"/>
                <w:b/>
              </w:rPr>
            </w:pPr>
          </w:p>
        </w:tc>
        <w:tc>
          <w:tcPr>
            <w:tcW w:w="1596" w:type="dxa"/>
          </w:tcPr>
          <w:p w:rsidR="0055203D" w:rsidRPr="00651282" w:rsidRDefault="0055203D" w:rsidP="00FF07D5">
            <w:pPr>
              <w:spacing w:line="360" w:lineRule="auto"/>
              <w:ind w:left="-57" w:right="69"/>
              <w:jc w:val="right"/>
              <w:rPr>
                <w:rFonts w:asciiTheme="minorHAnsi" w:hAnsiTheme="minorHAnsi"/>
                <w:b/>
              </w:rPr>
            </w:pPr>
          </w:p>
        </w:tc>
        <w:tc>
          <w:tcPr>
            <w:tcW w:w="1596" w:type="dxa"/>
            <w:vAlign w:val="center"/>
          </w:tcPr>
          <w:p w:rsidR="0055203D" w:rsidRPr="00651282" w:rsidRDefault="0055203D" w:rsidP="00FF07D5">
            <w:pPr>
              <w:spacing w:line="360" w:lineRule="auto"/>
              <w:ind w:left="-57" w:right="69"/>
              <w:jc w:val="right"/>
              <w:rPr>
                <w:rFonts w:asciiTheme="minorHAnsi" w:hAnsiTheme="minorHAnsi"/>
                <w:b/>
              </w:rPr>
            </w:pPr>
          </w:p>
        </w:tc>
      </w:tr>
      <w:tr w:rsidR="0055203D" w:rsidRPr="002462B6" w:rsidTr="00F93AE9">
        <w:trPr>
          <w:trHeight w:val="617"/>
          <w:jc w:val="center"/>
        </w:trPr>
        <w:tc>
          <w:tcPr>
            <w:tcW w:w="3936" w:type="dxa"/>
            <w:vAlign w:val="center"/>
          </w:tcPr>
          <w:p w:rsidR="00340EED" w:rsidRPr="005B13CF" w:rsidRDefault="00340EED" w:rsidP="00F93AE9">
            <w:pPr>
              <w:ind w:left="-57" w:right="-57"/>
              <w:rPr>
                <w:rFonts w:asciiTheme="minorHAnsi" w:hAnsiTheme="minorHAnsi"/>
              </w:rPr>
            </w:pPr>
            <w:r w:rsidRPr="005B13CF">
              <w:rPr>
                <w:rFonts w:asciiTheme="minorHAnsi" w:hAnsiTheme="minorHAnsi"/>
                <w:bCs/>
              </w:rPr>
              <w:t>Τακτικές Αποδοχές</w:t>
            </w:r>
            <w:r w:rsidRPr="005B13CF">
              <w:rPr>
                <w:rFonts w:asciiTheme="minorHAnsi" w:hAnsiTheme="minorHAnsi"/>
              </w:rPr>
              <w:t xml:space="preserve"> </w:t>
            </w:r>
            <w:r w:rsidR="00F93AE9" w:rsidRPr="005B13CF">
              <w:rPr>
                <w:rFonts w:asciiTheme="minorHAnsi" w:hAnsiTheme="minorHAnsi"/>
              </w:rPr>
              <w:t>ΙΔΟΧ</w:t>
            </w:r>
          </w:p>
          <w:p w:rsidR="0055203D" w:rsidRPr="005B13CF" w:rsidRDefault="004C7633" w:rsidP="00F93AE9">
            <w:pPr>
              <w:ind w:left="-57" w:right="-57"/>
              <w:rPr>
                <w:rFonts w:asciiTheme="minorHAnsi" w:hAnsiTheme="minorHAnsi"/>
              </w:rPr>
            </w:pPr>
            <w:r>
              <w:rPr>
                <w:rFonts w:asciiTheme="minorHAnsi" w:hAnsiTheme="minorHAnsi"/>
              </w:rPr>
              <w:t>Επίσης</w:t>
            </w:r>
            <w:r w:rsidR="0055203D" w:rsidRPr="005B13CF">
              <w:rPr>
                <w:rFonts w:asciiTheme="minorHAnsi" w:hAnsiTheme="minorHAnsi"/>
              </w:rPr>
              <w:t xml:space="preserve"> τακτικές αποδοχές περιλαμβάνονται</w:t>
            </w:r>
            <w:r w:rsidR="00F93AE9" w:rsidRPr="005B13CF">
              <w:rPr>
                <w:rFonts w:asciiTheme="minorHAnsi" w:hAnsiTheme="minorHAnsi"/>
              </w:rPr>
              <w:t xml:space="preserve"> ν</w:t>
            </w:r>
            <w:r w:rsidR="0055203D" w:rsidRPr="005B13CF">
              <w:rPr>
                <w:rFonts w:asciiTheme="minorHAnsi" w:hAnsiTheme="minorHAnsi"/>
              </w:rPr>
              <w:t>υκτερινά</w:t>
            </w:r>
            <w:r w:rsidR="00F93AE9" w:rsidRPr="005B13CF">
              <w:rPr>
                <w:rFonts w:asciiTheme="minorHAnsi" w:hAnsiTheme="minorHAnsi"/>
              </w:rPr>
              <w:t xml:space="preserve"> – </w:t>
            </w:r>
            <w:r w:rsidR="0055203D" w:rsidRPr="005B13CF">
              <w:rPr>
                <w:rFonts w:asciiTheme="minorHAnsi" w:hAnsiTheme="minorHAnsi"/>
              </w:rPr>
              <w:t xml:space="preserve">εξαιρέσιμα </w:t>
            </w:r>
            <w:r>
              <w:rPr>
                <w:rFonts w:asciiTheme="minorHAnsi" w:hAnsiTheme="minorHAnsi"/>
              </w:rPr>
              <w:t>επίσης</w:t>
            </w:r>
            <w:r w:rsidR="0055203D" w:rsidRPr="005B13CF">
              <w:rPr>
                <w:rFonts w:asciiTheme="minorHAnsi" w:hAnsiTheme="minorHAnsi"/>
              </w:rPr>
              <w:t xml:space="preserve"> συμπλήρωση </w:t>
            </w:r>
          </w:p>
        </w:tc>
        <w:tc>
          <w:tcPr>
            <w:tcW w:w="1600" w:type="dxa"/>
            <w:vAlign w:val="center"/>
          </w:tcPr>
          <w:p w:rsidR="0055203D" w:rsidRPr="00AD6F23" w:rsidRDefault="005B13CF" w:rsidP="00FF07D5">
            <w:pPr>
              <w:spacing w:line="360" w:lineRule="auto"/>
              <w:ind w:left="-57"/>
              <w:jc w:val="right"/>
              <w:rPr>
                <w:rFonts w:asciiTheme="minorHAnsi" w:hAnsiTheme="minorHAnsi"/>
              </w:rPr>
            </w:pPr>
            <w:r w:rsidRPr="00AD6F23">
              <w:rPr>
                <w:rFonts w:asciiTheme="minorHAnsi" w:hAnsiTheme="minorHAnsi"/>
              </w:rPr>
              <w:t>198.638,98</w:t>
            </w:r>
          </w:p>
        </w:tc>
        <w:tc>
          <w:tcPr>
            <w:tcW w:w="1596" w:type="dxa"/>
            <w:vAlign w:val="center"/>
          </w:tcPr>
          <w:p w:rsidR="0055203D" w:rsidRPr="005B13CF" w:rsidRDefault="00651282" w:rsidP="00651282">
            <w:pPr>
              <w:spacing w:line="360" w:lineRule="auto"/>
              <w:ind w:left="-57"/>
              <w:jc w:val="right"/>
              <w:rPr>
                <w:rFonts w:asciiTheme="minorHAnsi" w:hAnsiTheme="minorHAnsi"/>
              </w:rPr>
            </w:pPr>
            <w:r w:rsidRPr="005B13CF">
              <w:rPr>
                <w:rFonts w:asciiTheme="minorHAnsi" w:hAnsiTheme="minorHAnsi"/>
              </w:rPr>
              <w:t>348.500,00</w:t>
            </w:r>
          </w:p>
        </w:tc>
        <w:tc>
          <w:tcPr>
            <w:tcW w:w="1596" w:type="dxa"/>
            <w:vAlign w:val="center"/>
          </w:tcPr>
          <w:p w:rsidR="0055203D" w:rsidRPr="005B13CF" w:rsidRDefault="00651282" w:rsidP="00340EED">
            <w:pPr>
              <w:spacing w:line="360" w:lineRule="auto"/>
              <w:ind w:left="-57"/>
              <w:jc w:val="right"/>
              <w:rPr>
                <w:rFonts w:asciiTheme="minorHAnsi" w:hAnsiTheme="minorHAnsi"/>
              </w:rPr>
            </w:pPr>
            <w:r w:rsidRPr="005B13CF">
              <w:rPr>
                <w:rFonts w:asciiTheme="minorHAnsi" w:hAnsiTheme="minorHAnsi"/>
              </w:rPr>
              <w:t>515.000,00</w:t>
            </w:r>
          </w:p>
        </w:tc>
      </w:tr>
      <w:tr w:rsidR="0055203D" w:rsidRPr="002462B6" w:rsidTr="00F93AE9">
        <w:trPr>
          <w:trHeight w:val="135"/>
          <w:jc w:val="center"/>
        </w:trPr>
        <w:tc>
          <w:tcPr>
            <w:tcW w:w="3936" w:type="dxa"/>
            <w:vAlign w:val="center"/>
          </w:tcPr>
          <w:p w:rsidR="0055203D" w:rsidRPr="005B13CF" w:rsidRDefault="0055203D" w:rsidP="00F93AE9">
            <w:pPr>
              <w:ind w:left="-57" w:right="-57"/>
              <w:rPr>
                <w:rFonts w:asciiTheme="minorHAnsi" w:hAnsiTheme="minorHAnsi"/>
              </w:rPr>
            </w:pPr>
            <w:r w:rsidRPr="005B13CF">
              <w:rPr>
                <w:rFonts w:asciiTheme="minorHAnsi" w:hAnsiTheme="minorHAnsi"/>
              </w:rPr>
              <w:t xml:space="preserve">Περιλαμβάνονται </w:t>
            </w:r>
            <w:r w:rsidR="004C7633">
              <w:rPr>
                <w:rFonts w:asciiTheme="minorHAnsi" w:hAnsiTheme="minorHAnsi"/>
              </w:rPr>
              <w:t>επίσης</w:t>
            </w:r>
            <w:r w:rsidRPr="005B13CF">
              <w:rPr>
                <w:rFonts w:asciiTheme="minorHAnsi" w:hAnsiTheme="minorHAnsi"/>
              </w:rPr>
              <w:t xml:space="preserve"> εργοδοτικές εισφορές ΙΚΑ</w:t>
            </w:r>
          </w:p>
        </w:tc>
        <w:tc>
          <w:tcPr>
            <w:tcW w:w="1600" w:type="dxa"/>
            <w:vAlign w:val="center"/>
          </w:tcPr>
          <w:p w:rsidR="0055203D" w:rsidRPr="00AD6F23" w:rsidRDefault="005B13CF" w:rsidP="00FF07D5">
            <w:pPr>
              <w:spacing w:line="360" w:lineRule="auto"/>
              <w:ind w:left="-57"/>
              <w:jc w:val="right"/>
              <w:rPr>
                <w:rFonts w:asciiTheme="minorHAnsi" w:hAnsiTheme="minorHAnsi"/>
              </w:rPr>
            </w:pPr>
            <w:r w:rsidRPr="00AD6F23">
              <w:rPr>
                <w:rFonts w:asciiTheme="minorHAnsi" w:hAnsiTheme="minorHAnsi"/>
              </w:rPr>
              <w:t>53.301,62</w:t>
            </w:r>
          </w:p>
        </w:tc>
        <w:tc>
          <w:tcPr>
            <w:tcW w:w="1596" w:type="dxa"/>
            <w:vAlign w:val="center"/>
          </w:tcPr>
          <w:p w:rsidR="0055203D" w:rsidRPr="005B13CF" w:rsidRDefault="00651282" w:rsidP="00651282">
            <w:pPr>
              <w:spacing w:line="360" w:lineRule="auto"/>
              <w:ind w:left="-57"/>
              <w:jc w:val="right"/>
              <w:rPr>
                <w:rFonts w:asciiTheme="minorHAnsi" w:hAnsiTheme="minorHAnsi"/>
              </w:rPr>
            </w:pPr>
            <w:r w:rsidRPr="005B13CF">
              <w:rPr>
                <w:rFonts w:asciiTheme="minorHAnsi" w:hAnsiTheme="minorHAnsi"/>
              </w:rPr>
              <w:t>100</w:t>
            </w:r>
            <w:r w:rsidR="00340EED" w:rsidRPr="005B13CF">
              <w:rPr>
                <w:rFonts w:asciiTheme="minorHAnsi" w:hAnsiTheme="minorHAnsi"/>
              </w:rPr>
              <w:t>.</w:t>
            </w:r>
            <w:r w:rsidRPr="005B13CF">
              <w:rPr>
                <w:rFonts w:asciiTheme="minorHAnsi" w:hAnsiTheme="minorHAnsi"/>
              </w:rPr>
              <w:t>6</w:t>
            </w:r>
            <w:r w:rsidR="00340EED" w:rsidRPr="005B13CF">
              <w:rPr>
                <w:rFonts w:asciiTheme="minorHAnsi" w:hAnsiTheme="minorHAnsi"/>
              </w:rPr>
              <w:t>00,00</w:t>
            </w:r>
          </w:p>
        </w:tc>
        <w:tc>
          <w:tcPr>
            <w:tcW w:w="1596" w:type="dxa"/>
            <w:vAlign w:val="center"/>
          </w:tcPr>
          <w:p w:rsidR="0055203D" w:rsidRPr="005B13CF" w:rsidRDefault="00A56B6C" w:rsidP="00651282">
            <w:pPr>
              <w:spacing w:line="360" w:lineRule="auto"/>
              <w:ind w:left="-57"/>
              <w:jc w:val="right"/>
              <w:rPr>
                <w:rFonts w:asciiTheme="minorHAnsi" w:hAnsiTheme="minorHAnsi"/>
              </w:rPr>
            </w:pPr>
            <w:r w:rsidRPr="005B13CF">
              <w:rPr>
                <w:rFonts w:asciiTheme="minorHAnsi" w:hAnsiTheme="minorHAnsi"/>
              </w:rPr>
              <w:t>14</w:t>
            </w:r>
            <w:r w:rsidR="00651282" w:rsidRPr="005B13CF">
              <w:rPr>
                <w:rFonts w:asciiTheme="minorHAnsi" w:hAnsiTheme="minorHAnsi"/>
              </w:rPr>
              <w:t>9</w:t>
            </w:r>
            <w:r w:rsidR="0055203D" w:rsidRPr="005B13CF">
              <w:rPr>
                <w:rFonts w:asciiTheme="minorHAnsi" w:hAnsiTheme="minorHAnsi"/>
              </w:rPr>
              <w:t>.</w:t>
            </w:r>
            <w:r w:rsidR="00651282" w:rsidRPr="005B13CF">
              <w:rPr>
                <w:rFonts w:asciiTheme="minorHAnsi" w:hAnsiTheme="minorHAnsi"/>
              </w:rPr>
              <w:t>5</w:t>
            </w:r>
            <w:r w:rsidR="0055203D" w:rsidRPr="005B13CF">
              <w:rPr>
                <w:rFonts w:asciiTheme="minorHAnsi" w:hAnsiTheme="minorHAnsi"/>
              </w:rPr>
              <w:t>00,00</w:t>
            </w:r>
          </w:p>
        </w:tc>
      </w:tr>
      <w:tr w:rsidR="0055203D" w:rsidRPr="002462B6" w:rsidTr="00F93AE9">
        <w:trPr>
          <w:trHeight w:val="251"/>
          <w:jc w:val="center"/>
        </w:trPr>
        <w:tc>
          <w:tcPr>
            <w:tcW w:w="3936" w:type="dxa"/>
            <w:vAlign w:val="center"/>
          </w:tcPr>
          <w:p w:rsidR="0055203D" w:rsidRPr="00651282" w:rsidRDefault="0055203D" w:rsidP="003531E6">
            <w:pPr>
              <w:ind w:left="-57" w:right="-57"/>
              <w:jc w:val="both"/>
              <w:rPr>
                <w:rFonts w:asciiTheme="minorHAnsi" w:hAnsiTheme="minorHAnsi"/>
                <w:b/>
                <w:bCs/>
              </w:rPr>
            </w:pPr>
            <w:r w:rsidRPr="00651282">
              <w:rPr>
                <w:rFonts w:asciiTheme="minorHAnsi" w:hAnsiTheme="minorHAnsi"/>
                <w:b/>
                <w:bCs/>
              </w:rPr>
              <w:t xml:space="preserve">ΣΥΝΟΛΟ </w:t>
            </w:r>
            <w:r w:rsidR="003531E6" w:rsidRPr="00651282">
              <w:rPr>
                <w:rFonts w:asciiTheme="minorHAnsi" w:hAnsiTheme="minorHAnsi"/>
                <w:b/>
                <w:bCs/>
              </w:rPr>
              <w:t xml:space="preserve">ΔΑΠΑΝΗΣ </w:t>
            </w:r>
            <w:r w:rsidRPr="00651282">
              <w:rPr>
                <w:rFonts w:asciiTheme="minorHAnsi" w:hAnsiTheme="minorHAnsi"/>
                <w:b/>
                <w:bCs/>
              </w:rPr>
              <w:t>ΥΠΑΛΛΗΛΩΝ Ι.Δ.Ο</w:t>
            </w:r>
            <w:r w:rsidR="003531E6" w:rsidRPr="00651282">
              <w:rPr>
                <w:rFonts w:asciiTheme="minorHAnsi" w:hAnsiTheme="minorHAnsi"/>
                <w:b/>
                <w:bCs/>
              </w:rPr>
              <w:t>.</w:t>
            </w:r>
            <w:r w:rsidRPr="00651282">
              <w:rPr>
                <w:rFonts w:asciiTheme="minorHAnsi" w:hAnsiTheme="minorHAnsi"/>
                <w:b/>
                <w:bCs/>
              </w:rPr>
              <w:t>Χ.</w:t>
            </w:r>
          </w:p>
        </w:tc>
        <w:tc>
          <w:tcPr>
            <w:tcW w:w="1600" w:type="dxa"/>
            <w:vAlign w:val="center"/>
          </w:tcPr>
          <w:p w:rsidR="0055203D" w:rsidRPr="005B13CF" w:rsidRDefault="003265DB" w:rsidP="003531E6">
            <w:pPr>
              <w:ind w:left="-57"/>
              <w:jc w:val="right"/>
              <w:rPr>
                <w:rFonts w:asciiTheme="minorHAnsi" w:hAnsiTheme="minorHAnsi"/>
                <w:b/>
                <w:bCs/>
              </w:rPr>
            </w:pPr>
            <w:r w:rsidRPr="005B13CF">
              <w:rPr>
                <w:rFonts w:asciiTheme="minorHAnsi" w:hAnsiTheme="minorHAnsi"/>
                <w:b/>
                <w:bCs/>
              </w:rPr>
              <w:fldChar w:fldCharType="begin"/>
            </w:r>
            <w:r w:rsidR="005B13CF" w:rsidRPr="005B13CF">
              <w:rPr>
                <w:rFonts w:asciiTheme="minorHAnsi" w:hAnsiTheme="minorHAnsi"/>
                <w:b/>
                <w:bCs/>
              </w:rPr>
              <w:instrText xml:space="preserve"> =SUM(ABOVE) \# "#.##0,00" </w:instrText>
            </w:r>
            <w:r w:rsidRPr="005B13CF">
              <w:rPr>
                <w:rFonts w:asciiTheme="minorHAnsi" w:hAnsiTheme="minorHAnsi"/>
                <w:b/>
                <w:bCs/>
              </w:rPr>
              <w:fldChar w:fldCharType="separate"/>
            </w:r>
            <w:r w:rsidR="005B13CF" w:rsidRPr="005B13CF">
              <w:rPr>
                <w:rFonts w:asciiTheme="minorHAnsi" w:hAnsiTheme="minorHAnsi"/>
                <w:b/>
                <w:bCs/>
                <w:noProof/>
              </w:rPr>
              <w:t>251.940,60</w:t>
            </w:r>
            <w:r w:rsidRPr="005B13CF">
              <w:rPr>
                <w:rFonts w:asciiTheme="minorHAnsi" w:hAnsiTheme="minorHAnsi"/>
                <w:b/>
                <w:bCs/>
              </w:rPr>
              <w:fldChar w:fldCharType="end"/>
            </w:r>
          </w:p>
        </w:tc>
        <w:tc>
          <w:tcPr>
            <w:tcW w:w="1596" w:type="dxa"/>
            <w:vAlign w:val="center"/>
          </w:tcPr>
          <w:p w:rsidR="0055203D" w:rsidRPr="005B13CF" w:rsidRDefault="003265DB" w:rsidP="003531E6">
            <w:pPr>
              <w:ind w:left="-57"/>
              <w:jc w:val="right"/>
              <w:rPr>
                <w:rFonts w:asciiTheme="minorHAnsi" w:hAnsiTheme="minorHAnsi"/>
                <w:b/>
              </w:rPr>
            </w:pPr>
            <w:r>
              <w:rPr>
                <w:rFonts w:asciiTheme="minorHAnsi" w:hAnsiTheme="minorHAnsi"/>
                <w:b/>
              </w:rPr>
              <w:fldChar w:fldCharType="begin"/>
            </w:r>
            <w:r w:rsidR="00AD6F23">
              <w:rPr>
                <w:rFonts w:asciiTheme="minorHAnsi" w:hAnsiTheme="minorHAnsi"/>
                <w:b/>
              </w:rPr>
              <w:instrText xml:space="preserve"> =SUM(ABOVE) \# "#.##0,00" </w:instrText>
            </w:r>
            <w:r>
              <w:rPr>
                <w:rFonts w:asciiTheme="minorHAnsi" w:hAnsiTheme="minorHAnsi"/>
                <w:b/>
              </w:rPr>
              <w:fldChar w:fldCharType="separate"/>
            </w:r>
            <w:r w:rsidR="00AD6F23">
              <w:rPr>
                <w:rFonts w:asciiTheme="minorHAnsi" w:hAnsiTheme="minorHAnsi"/>
                <w:b/>
                <w:noProof/>
              </w:rPr>
              <w:t>449.100,00</w:t>
            </w:r>
            <w:r>
              <w:rPr>
                <w:rFonts w:asciiTheme="minorHAnsi" w:hAnsiTheme="minorHAnsi"/>
                <w:b/>
              </w:rPr>
              <w:fldChar w:fldCharType="end"/>
            </w:r>
          </w:p>
        </w:tc>
        <w:tc>
          <w:tcPr>
            <w:tcW w:w="1596" w:type="dxa"/>
            <w:vAlign w:val="center"/>
          </w:tcPr>
          <w:p w:rsidR="0055203D" w:rsidRPr="005B13CF" w:rsidRDefault="003265DB" w:rsidP="003531E6">
            <w:pPr>
              <w:ind w:left="-57"/>
              <w:jc w:val="right"/>
              <w:rPr>
                <w:rFonts w:asciiTheme="minorHAnsi" w:hAnsiTheme="minorHAnsi"/>
                <w:b/>
                <w:bCs/>
              </w:rPr>
            </w:pPr>
            <w:r>
              <w:rPr>
                <w:rFonts w:asciiTheme="minorHAnsi" w:hAnsiTheme="minorHAnsi"/>
                <w:b/>
                <w:bCs/>
              </w:rPr>
              <w:fldChar w:fldCharType="begin"/>
            </w:r>
            <w:r w:rsidR="00AD6F23">
              <w:rPr>
                <w:rFonts w:asciiTheme="minorHAnsi" w:hAnsiTheme="minorHAnsi"/>
                <w:b/>
                <w:bCs/>
              </w:rPr>
              <w:instrText xml:space="preserve"> =SUM(ABOVE) \# "#.##0,00" </w:instrText>
            </w:r>
            <w:r>
              <w:rPr>
                <w:rFonts w:asciiTheme="minorHAnsi" w:hAnsiTheme="minorHAnsi"/>
                <w:b/>
                <w:bCs/>
              </w:rPr>
              <w:fldChar w:fldCharType="separate"/>
            </w:r>
            <w:r w:rsidR="00AD6F23">
              <w:rPr>
                <w:rFonts w:asciiTheme="minorHAnsi" w:hAnsiTheme="minorHAnsi"/>
                <w:b/>
                <w:bCs/>
                <w:noProof/>
              </w:rPr>
              <w:t>664.500,00</w:t>
            </w:r>
            <w:r>
              <w:rPr>
                <w:rFonts w:asciiTheme="minorHAnsi" w:hAnsiTheme="minorHAnsi"/>
                <w:b/>
                <w:bCs/>
              </w:rPr>
              <w:fldChar w:fldCharType="end"/>
            </w:r>
          </w:p>
        </w:tc>
      </w:tr>
      <w:tr w:rsidR="0055203D" w:rsidRPr="002462B6" w:rsidTr="004C7633">
        <w:trPr>
          <w:trHeight w:val="323"/>
          <w:jc w:val="center"/>
        </w:trPr>
        <w:tc>
          <w:tcPr>
            <w:tcW w:w="3936" w:type="dxa"/>
            <w:vAlign w:val="center"/>
          </w:tcPr>
          <w:p w:rsidR="0055203D" w:rsidRPr="00AD6F23" w:rsidRDefault="0055203D" w:rsidP="00097DDE">
            <w:pPr>
              <w:ind w:left="-57" w:right="-57"/>
              <w:jc w:val="both"/>
              <w:rPr>
                <w:rFonts w:asciiTheme="minorHAnsi" w:hAnsiTheme="minorHAnsi"/>
                <w:b/>
                <w:bCs/>
                <w:i/>
                <w:iCs/>
                <w:u w:val="single"/>
              </w:rPr>
            </w:pPr>
            <w:r w:rsidRPr="00AD6F23">
              <w:rPr>
                <w:rFonts w:asciiTheme="minorHAnsi" w:hAnsiTheme="minorHAnsi"/>
                <w:b/>
                <w:bCs/>
                <w:i/>
                <w:iCs/>
                <w:u w:val="single"/>
              </w:rPr>
              <w:t>ΓΕΝΙΚΟ ΣΥΝΟΛΟ ΚΑΘΑΡΙΟΤΗΤΑΣ / ΗΛΕΚΤΡΟΦΩΤΙΣΜΟΥ</w:t>
            </w:r>
          </w:p>
        </w:tc>
        <w:tc>
          <w:tcPr>
            <w:tcW w:w="1600" w:type="dxa"/>
            <w:vAlign w:val="center"/>
          </w:tcPr>
          <w:p w:rsidR="0055203D" w:rsidRPr="00AD6F23" w:rsidRDefault="003265DB" w:rsidP="00097DDE">
            <w:pPr>
              <w:jc w:val="right"/>
              <w:rPr>
                <w:rFonts w:asciiTheme="minorHAnsi" w:hAnsiTheme="minorHAnsi"/>
                <w:b/>
                <w:bCs/>
                <w:i/>
                <w:iCs/>
                <w:u w:val="single"/>
              </w:rPr>
            </w:pPr>
            <w:r w:rsidRPr="00AD6F23">
              <w:rPr>
                <w:rFonts w:asciiTheme="minorHAnsi" w:hAnsiTheme="minorHAnsi"/>
                <w:b/>
                <w:bCs/>
                <w:i/>
                <w:iCs/>
                <w:u w:val="single"/>
              </w:rPr>
              <w:fldChar w:fldCharType="begin"/>
            </w:r>
            <w:r w:rsidR="00AD6F23" w:rsidRPr="00AD6F23">
              <w:rPr>
                <w:rFonts w:asciiTheme="minorHAnsi" w:hAnsiTheme="minorHAnsi"/>
                <w:b/>
                <w:bCs/>
                <w:i/>
                <w:iCs/>
                <w:u w:val="single"/>
              </w:rPr>
              <w:instrText xml:space="preserve"> =SUM(b8;b12;b16) \# "#.##0,00" </w:instrText>
            </w:r>
            <w:r w:rsidRPr="00AD6F23">
              <w:rPr>
                <w:rFonts w:asciiTheme="minorHAnsi" w:hAnsiTheme="minorHAnsi"/>
                <w:b/>
                <w:bCs/>
                <w:i/>
                <w:iCs/>
                <w:u w:val="single"/>
              </w:rPr>
              <w:fldChar w:fldCharType="separate"/>
            </w:r>
            <w:r w:rsidR="00AD6F23" w:rsidRPr="00AD6F23">
              <w:rPr>
                <w:rFonts w:asciiTheme="minorHAnsi" w:hAnsiTheme="minorHAnsi"/>
                <w:b/>
                <w:bCs/>
                <w:i/>
                <w:iCs/>
                <w:noProof/>
                <w:u w:val="single"/>
              </w:rPr>
              <w:t>1.123.119,81</w:t>
            </w:r>
            <w:r w:rsidRPr="00AD6F23">
              <w:rPr>
                <w:rFonts w:asciiTheme="minorHAnsi" w:hAnsiTheme="minorHAnsi"/>
                <w:b/>
                <w:bCs/>
                <w:i/>
                <w:iCs/>
                <w:u w:val="single"/>
              </w:rPr>
              <w:fldChar w:fldCharType="end"/>
            </w:r>
          </w:p>
        </w:tc>
        <w:tc>
          <w:tcPr>
            <w:tcW w:w="1596" w:type="dxa"/>
            <w:vAlign w:val="center"/>
          </w:tcPr>
          <w:p w:rsidR="0055203D" w:rsidRPr="00B130EC" w:rsidRDefault="003265DB" w:rsidP="00B130EC">
            <w:pPr>
              <w:ind w:left="-57" w:right="69"/>
              <w:jc w:val="right"/>
              <w:rPr>
                <w:rFonts w:asciiTheme="minorHAnsi" w:hAnsiTheme="minorHAnsi"/>
                <w:b/>
                <w:bCs/>
                <w:i/>
                <w:iCs/>
                <w:u w:val="single"/>
              </w:rPr>
            </w:pPr>
            <w:r w:rsidRPr="00B130EC">
              <w:rPr>
                <w:rFonts w:asciiTheme="minorHAnsi" w:hAnsiTheme="minorHAnsi"/>
                <w:b/>
                <w:bCs/>
                <w:i/>
                <w:iCs/>
                <w:u w:val="single"/>
              </w:rPr>
              <w:fldChar w:fldCharType="begin"/>
            </w:r>
            <w:r w:rsidR="00B130EC" w:rsidRPr="00B130EC">
              <w:rPr>
                <w:rFonts w:asciiTheme="minorHAnsi" w:hAnsiTheme="minorHAnsi"/>
                <w:b/>
                <w:bCs/>
                <w:i/>
                <w:iCs/>
                <w:u w:val="single"/>
              </w:rPr>
              <w:instrText xml:space="preserve"> =SUM(c8;c12;c16) \# "#.##0,00" </w:instrText>
            </w:r>
            <w:r w:rsidRPr="00B130EC">
              <w:rPr>
                <w:rFonts w:asciiTheme="minorHAnsi" w:hAnsiTheme="minorHAnsi"/>
                <w:b/>
                <w:bCs/>
                <w:i/>
                <w:iCs/>
                <w:u w:val="single"/>
              </w:rPr>
              <w:fldChar w:fldCharType="separate"/>
            </w:r>
            <w:r w:rsidR="00B130EC" w:rsidRPr="00B130EC">
              <w:rPr>
                <w:rFonts w:asciiTheme="minorHAnsi" w:hAnsiTheme="minorHAnsi"/>
                <w:b/>
                <w:bCs/>
                <w:i/>
                <w:iCs/>
                <w:noProof/>
                <w:u w:val="single"/>
              </w:rPr>
              <w:t>2.140.600,00</w:t>
            </w:r>
            <w:r w:rsidRPr="00B130EC">
              <w:rPr>
                <w:rFonts w:asciiTheme="minorHAnsi" w:hAnsiTheme="minorHAnsi"/>
                <w:b/>
                <w:bCs/>
                <w:i/>
                <w:iCs/>
                <w:u w:val="single"/>
              </w:rPr>
              <w:fldChar w:fldCharType="end"/>
            </w:r>
          </w:p>
        </w:tc>
        <w:tc>
          <w:tcPr>
            <w:tcW w:w="1596" w:type="dxa"/>
            <w:vAlign w:val="center"/>
          </w:tcPr>
          <w:p w:rsidR="0055203D" w:rsidRPr="004C7633" w:rsidRDefault="003265DB" w:rsidP="004C7633">
            <w:pPr>
              <w:tabs>
                <w:tab w:val="left" w:pos="1380"/>
              </w:tabs>
              <w:ind w:left="-57" w:right="69"/>
              <w:jc w:val="right"/>
              <w:rPr>
                <w:rFonts w:asciiTheme="minorHAnsi" w:hAnsiTheme="minorHAnsi"/>
                <w:b/>
                <w:bCs/>
                <w:i/>
                <w:iCs/>
                <w:u w:val="single"/>
                <w:lang w:val="en-US"/>
              </w:rPr>
            </w:pPr>
            <w:r>
              <w:rPr>
                <w:rFonts w:asciiTheme="minorHAnsi" w:hAnsiTheme="minorHAnsi"/>
                <w:b/>
                <w:bCs/>
                <w:i/>
                <w:iCs/>
                <w:u w:val="single"/>
              </w:rPr>
              <w:fldChar w:fldCharType="begin"/>
            </w:r>
            <w:r w:rsidR="004C7633">
              <w:rPr>
                <w:rFonts w:asciiTheme="minorHAnsi" w:hAnsiTheme="minorHAnsi"/>
                <w:b/>
                <w:bCs/>
                <w:i/>
                <w:iCs/>
                <w:u w:val="single"/>
              </w:rPr>
              <w:instrText xml:space="preserve"> =SUM(d8;d12;d16) \# "#.##0,00" </w:instrText>
            </w:r>
            <w:r>
              <w:rPr>
                <w:rFonts w:asciiTheme="minorHAnsi" w:hAnsiTheme="minorHAnsi"/>
                <w:b/>
                <w:bCs/>
                <w:i/>
                <w:iCs/>
                <w:u w:val="single"/>
              </w:rPr>
              <w:fldChar w:fldCharType="separate"/>
            </w:r>
            <w:r w:rsidR="004C7633">
              <w:rPr>
                <w:rFonts w:asciiTheme="minorHAnsi" w:hAnsiTheme="minorHAnsi"/>
                <w:b/>
                <w:bCs/>
                <w:i/>
                <w:iCs/>
                <w:noProof/>
                <w:u w:val="single"/>
              </w:rPr>
              <w:t>2.438.500,00</w:t>
            </w:r>
            <w:r>
              <w:rPr>
                <w:rFonts w:asciiTheme="minorHAnsi" w:hAnsiTheme="minorHAnsi"/>
                <w:b/>
                <w:bCs/>
                <w:i/>
                <w:iCs/>
                <w:u w:val="single"/>
              </w:rPr>
              <w:fldChar w:fldCharType="end"/>
            </w:r>
          </w:p>
        </w:tc>
      </w:tr>
    </w:tbl>
    <w:p w:rsidR="009D7ECF" w:rsidRPr="002462B6" w:rsidRDefault="009D7ECF" w:rsidP="009D7ECF">
      <w:pPr>
        <w:spacing w:after="80" w:line="360" w:lineRule="auto"/>
        <w:jc w:val="both"/>
        <w:rPr>
          <w:rFonts w:asciiTheme="minorHAnsi" w:hAnsiTheme="minorHAnsi"/>
          <w:b/>
          <w:bCs/>
          <w:color w:val="FF0000"/>
          <w:u w:val="single"/>
        </w:rPr>
      </w:pPr>
    </w:p>
    <w:p w:rsidR="009D7ECF" w:rsidRPr="00E04DFF" w:rsidRDefault="009D7ECF" w:rsidP="009D7ECF">
      <w:pPr>
        <w:spacing w:after="80" w:line="360" w:lineRule="auto"/>
        <w:jc w:val="both"/>
        <w:rPr>
          <w:rFonts w:asciiTheme="minorHAnsi" w:hAnsiTheme="minorHAnsi"/>
          <w:b/>
          <w:bCs/>
          <w:u w:val="single"/>
        </w:rPr>
      </w:pPr>
      <w:r w:rsidRPr="00E04DFF">
        <w:rPr>
          <w:rFonts w:asciiTheme="minorHAnsi" w:hAnsiTheme="minorHAnsi"/>
          <w:b/>
          <w:bCs/>
          <w:u w:val="single"/>
        </w:rPr>
        <w:t>2. Δαπάνη φωτισμού οδών, πλατειών κ.λ.π. κοινόχρηστων χώρων.</w:t>
      </w:r>
    </w:p>
    <w:p w:rsidR="009D7ECF" w:rsidRPr="00E04DFF" w:rsidRDefault="009D7ECF" w:rsidP="009D7ECF">
      <w:pPr>
        <w:spacing w:after="70" w:line="360" w:lineRule="auto"/>
        <w:jc w:val="both"/>
        <w:rPr>
          <w:rFonts w:asciiTheme="minorHAnsi" w:hAnsiTheme="minorHAnsi"/>
        </w:rPr>
      </w:pPr>
      <w:r w:rsidRPr="00E04DFF">
        <w:rPr>
          <w:rFonts w:asciiTheme="minorHAnsi" w:hAnsiTheme="minorHAnsi"/>
        </w:rPr>
        <w:lastRenderedPageBreak/>
        <w:t>Από την εκκαθάριση που αποστέλλει η ΔΕΗ κάθε μήνα, προκύπτει ότι για το έτος 201</w:t>
      </w:r>
      <w:r w:rsidR="00E04DFF">
        <w:rPr>
          <w:rFonts w:asciiTheme="minorHAnsi" w:hAnsiTheme="minorHAnsi"/>
        </w:rPr>
        <w:t>5</w:t>
      </w:r>
      <w:r w:rsidRPr="00E04DFF">
        <w:rPr>
          <w:rFonts w:asciiTheme="minorHAnsi" w:hAnsiTheme="minorHAnsi"/>
        </w:rPr>
        <w:t xml:space="preserve"> και με βάσει τα απολογιστικά στοιχεία μέχρι την 3</w:t>
      </w:r>
      <w:r w:rsidR="00E04DFF">
        <w:rPr>
          <w:rFonts w:asciiTheme="minorHAnsi" w:hAnsiTheme="minorHAnsi"/>
        </w:rPr>
        <w:t>0</w:t>
      </w:r>
      <w:r w:rsidRPr="00E04DFF">
        <w:rPr>
          <w:rFonts w:asciiTheme="minorHAnsi" w:hAnsiTheme="minorHAnsi"/>
        </w:rPr>
        <w:t>/</w:t>
      </w:r>
      <w:r w:rsidR="00E04DFF">
        <w:rPr>
          <w:rFonts w:asciiTheme="minorHAnsi" w:hAnsiTheme="minorHAnsi"/>
        </w:rPr>
        <w:t>9</w:t>
      </w:r>
      <w:r w:rsidRPr="00E04DFF">
        <w:rPr>
          <w:rFonts w:asciiTheme="minorHAnsi" w:hAnsiTheme="minorHAnsi"/>
        </w:rPr>
        <w:t>/201</w:t>
      </w:r>
      <w:r w:rsidR="00E04DFF">
        <w:rPr>
          <w:rFonts w:asciiTheme="minorHAnsi" w:hAnsiTheme="minorHAnsi"/>
        </w:rPr>
        <w:t>5</w:t>
      </w:r>
      <w:r w:rsidRPr="00E04DFF">
        <w:rPr>
          <w:rFonts w:asciiTheme="minorHAnsi" w:hAnsiTheme="minorHAnsi"/>
        </w:rPr>
        <w:t xml:space="preserve">, η δαπάνη φωτισμού οδών, πλατειών κ.λ.π. κοινόχρηστων χώρων ανήλθε στο ποσό </w:t>
      </w:r>
      <w:r w:rsidR="00E04DFF">
        <w:rPr>
          <w:rFonts w:asciiTheme="minorHAnsi" w:hAnsiTheme="minorHAnsi"/>
        </w:rPr>
        <w:t>421</w:t>
      </w:r>
      <w:r w:rsidR="00AB24BC" w:rsidRPr="00E04DFF">
        <w:rPr>
          <w:rFonts w:asciiTheme="minorHAnsi" w:hAnsiTheme="minorHAnsi"/>
        </w:rPr>
        <w:t>.</w:t>
      </w:r>
      <w:r w:rsidR="00E04DFF">
        <w:rPr>
          <w:rFonts w:asciiTheme="minorHAnsi" w:hAnsiTheme="minorHAnsi"/>
        </w:rPr>
        <w:t>184,72</w:t>
      </w:r>
      <w:r w:rsidRPr="00E04DFF">
        <w:rPr>
          <w:rFonts w:asciiTheme="minorHAnsi" w:hAnsiTheme="minorHAnsi"/>
        </w:rPr>
        <w:t xml:space="preserve"> €.</w:t>
      </w:r>
    </w:p>
    <w:p w:rsidR="009D7ECF" w:rsidRPr="00E04DFF" w:rsidRDefault="009D7ECF" w:rsidP="009D7ECF">
      <w:pPr>
        <w:spacing w:after="70" w:line="360" w:lineRule="auto"/>
        <w:jc w:val="both"/>
        <w:rPr>
          <w:rFonts w:asciiTheme="minorHAnsi" w:hAnsiTheme="minorHAnsi"/>
          <w:u w:val="single"/>
        </w:rPr>
      </w:pPr>
      <w:r w:rsidRPr="00E04DFF">
        <w:rPr>
          <w:rFonts w:asciiTheme="minorHAnsi" w:hAnsiTheme="minorHAnsi"/>
        </w:rPr>
        <w:t>Υπολογιζόμενο το ποσό, για το έτος 201</w:t>
      </w:r>
      <w:r w:rsidR="00AB24BC" w:rsidRPr="00E04DFF">
        <w:rPr>
          <w:rFonts w:asciiTheme="minorHAnsi" w:hAnsiTheme="minorHAnsi"/>
        </w:rPr>
        <w:t>5</w:t>
      </w:r>
      <w:r w:rsidRPr="00E04DFF">
        <w:rPr>
          <w:rFonts w:asciiTheme="minorHAnsi" w:hAnsiTheme="minorHAnsi"/>
        </w:rPr>
        <w:t xml:space="preserve"> ότι θα ανέλθει στα </w:t>
      </w:r>
      <w:r w:rsidR="00B15AEF" w:rsidRPr="00E04DFF">
        <w:rPr>
          <w:rFonts w:asciiTheme="minorHAnsi" w:hAnsiTheme="minorHAnsi"/>
          <w:u w:val="single"/>
        </w:rPr>
        <w:t>5</w:t>
      </w:r>
      <w:r w:rsidR="00560806">
        <w:rPr>
          <w:rFonts w:asciiTheme="minorHAnsi" w:hAnsiTheme="minorHAnsi"/>
          <w:u w:val="single"/>
        </w:rPr>
        <w:t>9</w:t>
      </w:r>
      <w:r w:rsidR="00503C6F" w:rsidRPr="00E04DFF">
        <w:rPr>
          <w:rFonts w:asciiTheme="minorHAnsi" w:hAnsiTheme="minorHAnsi"/>
          <w:u w:val="single"/>
        </w:rPr>
        <w:t>0</w:t>
      </w:r>
      <w:r w:rsidRPr="00E04DFF">
        <w:rPr>
          <w:rFonts w:asciiTheme="minorHAnsi" w:hAnsiTheme="minorHAnsi"/>
          <w:u w:val="single"/>
        </w:rPr>
        <w:t>.000,00 €.</w:t>
      </w:r>
    </w:p>
    <w:p w:rsidR="009D7ECF" w:rsidRPr="00E1760B" w:rsidRDefault="009D7ECF" w:rsidP="009D7ECF">
      <w:pPr>
        <w:spacing w:after="70" w:line="360" w:lineRule="auto"/>
        <w:jc w:val="both"/>
        <w:rPr>
          <w:rFonts w:asciiTheme="minorHAnsi" w:hAnsiTheme="minorHAnsi"/>
          <w:b/>
          <w:bCs/>
          <w:u w:val="single"/>
        </w:rPr>
      </w:pPr>
      <w:r w:rsidRPr="00E1760B">
        <w:rPr>
          <w:rFonts w:asciiTheme="minorHAnsi" w:hAnsiTheme="minorHAnsi"/>
          <w:b/>
          <w:bCs/>
          <w:u w:val="single"/>
        </w:rPr>
        <w:t xml:space="preserve">3. Εισφορά στον Ειδικό Διαβαθμικό Σύνδεσμο Νομού Αττικής </w:t>
      </w:r>
      <w:r w:rsidRPr="00E1760B">
        <w:rPr>
          <w:rFonts w:asciiTheme="minorHAnsi" w:hAnsiTheme="minorHAnsi"/>
          <w:bCs/>
          <w:u w:val="single"/>
        </w:rPr>
        <w:t>(</w:t>
      </w:r>
      <w:r w:rsidRPr="00E1760B">
        <w:rPr>
          <w:rFonts w:asciiTheme="minorHAnsi" w:hAnsiTheme="minorHAnsi"/>
          <w:b/>
          <w:bCs/>
          <w:u w:val="single"/>
        </w:rPr>
        <w:t>Ε.Δ.Σ.Ν.Α.).</w:t>
      </w:r>
    </w:p>
    <w:p w:rsidR="00A02AB8" w:rsidRPr="006F0BA4" w:rsidRDefault="006F0BA4" w:rsidP="00A02AB8">
      <w:pPr>
        <w:spacing w:after="70" w:line="360" w:lineRule="auto"/>
        <w:jc w:val="both"/>
        <w:rPr>
          <w:rFonts w:asciiTheme="minorHAnsi" w:hAnsiTheme="minorHAnsi"/>
        </w:rPr>
      </w:pPr>
      <w:r w:rsidRPr="006F0BA4">
        <w:rPr>
          <w:rFonts w:asciiTheme="minorHAnsi" w:hAnsiTheme="minorHAnsi"/>
          <w:lang w:val="en-US"/>
        </w:rPr>
        <w:t>O</w:t>
      </w:r>
      <w:r w:rsidRPr="006F0BA4">
        <w:rPr>
          <w:rFonts w:asciiTheme="minorHAnsi" w:hAnsiTheme="minorHAnsi"/>
        </w:rPr>
        <w:t xml:space="preserve"> </w:t>
      </w:r>
      <w:r w:rsidRPr="006F0BA4">
        <w:rPr>
          <w:rFonts w:asciiTheme="minorHAnsi" w:hAnsiTheme="minorHAnsi"/>
          <w:lang w:val="en-US"/>
        </w:rPr>
        <w:t>N</w:t>
      </w:r>
      <w:r w:rsidRPr="006F0BA4">
        <w:rPr>
          <w:rFonts w:asciiTheme="minorHAnsi" w:hAnsiTheme="minorHAnsi"/>
        </w:rPr>
        <w:t>. 3852/2010 ΦΕΚ 87/4/7-6-10 (Καλλικράτης) στο Άρθρο 94 περί πρόσθετων αρμοδιοτήτων των Δήμων παρ. 1 περ. 25 προσθέτει στις αρμοδιότητες τα εξής: «</w:t>
      </w:r>
      <w:r w:rsidR="00A02AB8" w:rsidRPr="006F0BA4">
        <w:rPr>
          <w:rFonts w:asciiTheme="minorHAnsi" w:hAnsiTheme="minorHAnsi"/>
        </w:rPr>
        <w:t>Η διαχείριση στερεών αποβλήτων, σε επίπεδο προσωρινής αποθήκευσης, μεταφόρτωσης, επεξεργασίας, ανακύκλωσης και εν γένει αξιοποίησης, διάθεσης, λειτουργίας σχετικών εγκαταστάσεων, κατασκευής μονάδων επεξεργασίας και αξιοποίησης, καθώς και αποκατάστασης υφιστάμενων χώρων εναπόθεσης (Χ.Α.Δ.Α.). Η διαχείριση πραγματοποιείται, σύμφωνα με τον αντίστοιχο σχεδιασμό, που καταρτίζεται από την Περιφέρεια κατά την ειδικότερη ρύθμιση του άρθρου 186 παρ. ΣΤ΄</w:t>
      </w:r>
      <w:r w:rsidRPr="006F0BA4">
        <w:rPr>
          <w:rFonts w:asciiTheme="minorHAnsi" w:hAnsiTheme="minorHAnsi"/>
        </w:rPr>
        <w:t xml:space="preserve"> </w:t>
      </w:r>
      <w:r w:rsidR="00A02AB8" w:rsidRPr="006F0BA4">
        <w:rPr>
          <w:rFonts w:asciiTheme="minorHAnsi" w:hAnsiTheme="minorHAnsi"/>
        </w:rPr>
        <w:t>αριθμ. 29 του παρόντος νόμου</w:t>
      </w:r>
      <w:r w:rsidRPr="006F0BA4">
        <w:rPr>
          <w:rFonts w:asciiTheme="minorHAnsi" w:hAnsiTheme="minorHAnsi"/>
        </w:rPr>
        <w:t>»</w:t>
      </w:r>
      <w:r w:rsidR="00A02AB8" w:rsidRPr="006F0BA4">
        <w:rPr>
          <w:rFonts w:asciiTheme="minorHAnsi" w:hAnsiTheme="minorHAnsi"/>
        </w:rPr>
        <w:t>.</w:t>
      </w:r>
    </w:p>
    <w:p w:rsidR="00461C42" w:rsidRPr="003562BF" w:rsidRDefault="006F0BA4" w:rsidP="00A02AB8">
      <w:pPr>
        <w:spacing w:after="70" w:line="360" w:lineRule="auto"/>
        <w:jc w:val="both"/>
        <w:rPr>
          <w:rFonts w:asciiTheme="minorHAnsi" w:hAnsiTheme="minorHAnsi"/>
        </w:rPr>
      </w:pPr>
      <w:r w:rsidRPr="003562BF">
        <w:rPr>
          <w:rFonts w:asciiTheme="minorHAnsi" w:hAnsiTheme="minorHAnsi"/>
        </w:rPr>
        <w:t xml:space="preserve">Περαιτέρω ο Ν 4042/12 ΦΕΚ 24/Α/13-2-12 ο οποίος ενσωματώνει στο Ελληνικό Δίκαιο την Ευρωπαϊκή οδηγία Ε.Ε. </w:t>
      </w:r>
      <w:r w:rsidR="00461C42" w:rsidRPr="003562BF">
        <w:rPr>
          <w:rFonts w:asciiTheme="minorHAnsi" w:hAnsiTheme="minorHAnsi"/>
        </w:rPr>
        <w:t>98/2008, αλλάζει πλήρως τη νομική βάση διαχείρισης απορριμμάτων και προβλέπει</w:t>
      </w:r>
      <w:r w:rsidR="00E54435">
        <w:rPr>
          <w:rFonts w:asciiTheme="minorHAnsi" w:hAnsiTheme="minorHAnsi"/>
        </w:rPr>
        <w:t>:</w:t>
      </w:r>
    </w:p>
    <w:p w:rsidR="006F0BA4" w:rsidRPr="007F0EEE" w:rsidRDefault="00461C42" w:rsidP="007F0EEE">
      <w:pPr>
        <w:pStyle w:val="a7"/>
        <w:numPr>
          <w:ilvl w:val="0"/>
          <w:numId w:val="10"/>
        </w:numPr>
        <w:spacing w:after="70" w:line="360" w:lineRule="auto"/>
        <w:ind w:left="426"/>
        <w:jc w:val="both"/>
        <w:rPr>
          <w:rFonts w:asciiTheme="minorHAnsi" w:hAnsiTheme="minorHAnsi"/>
          <w:sz w:val="24"/>
          <w:szCs w:val="24"/>
        </w:rPr>
      </w:pPr>
      <w:r w:rsidRPr="007F0EEE">
        <w:rPr>
          <w:rFonts w:asciiTheme="minorHAnsi" w:hAnsiTheme="minorHAnsi"/>
          <w:sz w:val="24"/>
          <w:szCs w:val="24"/>
        </w:rPr>
        <w:t>την ευθύνη διαχείρισης των αποβλήτων στον αρχικό παραγωγό ή κάτοχο (άρθρα 24, 25, 26) δηλαδή στους πολίτες και στους Δήμους.</w:t>
      </w:r>
    </w:p>
    <w:p w:rsidR="00461C42" w:rsidRPr="007F0EEE" w:rsidRDefault="00461C42" w:rsidP="007F0EEE">
      <w:pPr>
        <w:pStyle w:val="a7"/>
        <w:numPr>
          <w:ilvl w:val="0"/>
          <w:numId w:val="10"/>
        </w:numPr>
        <w:spacing w:after="70" w:line="360" w:lineRule="auto"/>
        <w:ind w:left="426"/>
        <w:jc w:val="both"/>
        <w:rPr>
          <w:rFonts w:asciiTheme="minorHAnsi" w:hAnsiTheme="minorHAnsi"/>
          <w:sz w:val="24"/>
          <w:szCs w:val="24"/>
        </w:rPr>
      </w:pPr>
      <w:r w:rsidRPr="007F0EEE">
        <w:rPr>
          <w:rFonts w:asciiTheme="minorHAnsi" w:hAnsiTheme="minorHAnsi"/>
          <w:sz w:val="24"/>
          <w:szCs w:val="24"/>
        </w:rPr>
        <w:t>την διαχείριση (στο άρθρο 29) με βάση την ιεραρχική σειρά</w:t>
      </w:r>
      <w:r w:rsidR="003562BF" w:rsidRPr="007F0EEE">
        <w:rPr>
          <w:rFonts w:asciiTheme="minorHAnsi" w:hAnsiTheme="minorHAnsi"/>
          <w:sz w:val="24"/>
          <w:szCs w:val="24"/>
        </w:rPr>
        <w:t xml:space="preserve"> :</w:t>
      </w:r>
      <w:r w:rsidR="00AE0E59" w:rsidRPr="007F0EEE">
        <w:rPr>
          <w:rFonts w:asciiTheme="minorHAnsi" w:hAnsiTheme="minorHAnsi"/>
          <w:sz w:val="24"/>
          <w:szCs w:val="24"/>
        </w:rPr>
        <w:t xml:space="preserve"> </w:t>
      </w:r>
    </w:p>
    <w:p w:rsidR="007F0EEE" w:rsidRPr="007F0EEE" w:rsidRDefault="007F0EEE" w:rsidP="007F0EEE">
      <w:pPr>
        <w:pStyle w:val="a7"/>
        <w:spacing w:after="70" w:line="360" w:lineRule="auto"/>
        <w:ind w:left="709"/>
        <w:jc w:val="both"/>
        <w:rPr>
          <w:rFonts w:asciiTheme="minorHAnsi" w:hAnsiTheme="minorHAnsi"/>
          <w:sz w:val="24"/>
          <w:szCs w:val="24"/>
        </w:rPr>
      </w:pPr>
      <w:r w:rsidRPr="007F0EEE">
        <w:rPr>
          <w:rFonts w:asciiTheme="minorHAnsi" w:hAnsiTheme="minorHAnsi"/>
          <w:sz w:val="24"/>
          <w:szCs w:val="24"/>
        </w:rPr>
        <w:t>α) Πρόληψη</w:t>
      </w:r>
    </w:p>
    <w:p w:rsidR="007F0EEE" w:rsidRPr="007F0EEE" w:rsidRDefault="007F0EEE" w:rsidP="007F0EEE">
      <w:pPr>
        <w:pStyle w:val="a7"/>
        <w:spacing w:after="70" w:line="360" w:lineRule="auto"/>
        <w:ind w:left="709"/>
        <w:jc w:val="both"/>
        <w:rPr>
          <w:rFonts w:asciiTheme="minorHAnsi" w:hAnsiTheme="minorHAnsi"/>
          <w:sz w:val="24"/>
          <w:szCs w:val="24"/>
        </w:rPr>
      </w:pPr>
      <w:r w:rsidRPr="007F0EEE">
        <w:rPr>
          <w:rFonts w:asciiTheme="minorHAnsi" w:hAnsiTheme="minorHAnsi"/>
          <w:sz w:val="24"/>
          <w:szCs w:val="24"/>
        </w:rPr>
        <w:t>β) επαναχρησιμοποίηση</w:t>
      </w:r>
    </w:p>
    <w:p w:rsidR="007F0EEE" w:rsidRPr="007F0EEE" w:rsidRDefault="007F0EEE" w:rsidP="007F0EEE">
      <w:pPr>
        <w:pStyle w:val="a7"/>
        <w:spacing w:after="70" w:line="360" w:lineRule="auto"/>
        <w:ind w:left="709"/>
        <w:jc w:val="both"/>
        <w:rPr>
          <w:rFonts w:asciiTheme="minorHAnsi" w:hAnsiTheme="minorHAnsi"/>
          <w:sz w:val="24"/>
          <w:szCs w:val="24"/>
        </w:rPr>
      </w:pPr>
      <w:r w:rsidRPr="007F0EEE">
        <w:rPr>
          <w:rFonts w:asciiTheme="minorHAnsi" w:hAnsiTheme="minorHAnsi"/>
          <w:sz w:val="24"/>
          <w:szCs w:val="24"/>
        </w:rPr>
        <w:t>γ) Ανακύκλωση</w:t>
      </w:r>
    </w:p>
    <w:p w:rsidR="007F0EEE" w:rsidRPr="007F0EEE" w:rsidRDefault="007F0EEE" w:rsidP="007F0EEE">
      <w:pPr>
        <w:pStyle w:val="a7"/>
        <w:spacing w:after="70" w:line="360" w:lineRule="auto"/>
        <w:ind w:left="709"/>
        <w:jc w:val="both"/>
        <w:rPr>
          <w:rFonts w:asciiTheme="minorHAnsi" w:hAnsiTheme="minorHAnsi"/>
          <w:sz w:val="24"/>
          <w:szCs w:val="24"/>
        </w:rPr>
      </w:pPr>
      <w:r w:rsidRPr="007F0EEE">
        <w:rPr>
          <w:rFonts w:asciiTheme="minorHAnsi" w:hAnsiTheme="minorHAnsi"/>
          <w:sz w:val="24"/>
          <w:szCs w:val="24"/>
        </w:rPr>
        <w:t>δ) Άλλου είδους ανάκτηση</w:t>
      </w:r>
    </w:p>
    <w:p w:rsidR="007F0EEE" w:rsidRPr="007F0EEE" w:rsidRDefault="007F0EEE" w:rsidP="007F0EEE">
      <w:pPr>
        <w:pStyle w:val="a7"/>
        <w:spacing w:after="70" w:line="360" w:lineRule="auto"/>
        <w:ind w:left="709"/>
        <w:jc w:val="both"/>
        <w:rPr>
          <w:rFonts w:asciiTheme="minorHAnsi" w:hAnsiTheme="minorHAnsi"/>
          <w:sz w:val="24"/>
          <w:szCs w:val="24"/>
        </w:rPr>
      </w:pPr>
      <w:r w:rsidRPr="007F0EEE">
        <w:rPr>
          <w:rFonts w:asciiTheme="minorHAnsi" w:hAnsiTheme="minorHAnsi"/>
          <w:sz w:val="24"/>
          <w:szCs w:val="24"/>
        </w:rPr>
        <w:t>ε) Τελική διάθεση</w:t>
      </w:r>
    </w:p>
    <w:p w:rsidR="007F0EEE" w:rsidRPr="007F0EEE" w:rsidRDefault="007F0EEE" w:rsidP="007F0EEE">
      <w:pPr>
        <w:pStyle w:val="a7"/>
        <w:numPr>
          <w:ilvl w:val="0"/>
          <w:numId w:val="10"/>
        </w:numPr>
        <w:spacing w:after="70" w:line="360" w:lineRule="auto"/>
        <w:ind w:left="426"/>
        <w:jc w:val="both"/>
        <w:rPr>
          <w:rFonts w:asciiTheme="minorHAnsi" w:hAnsiTheme="minorHAnsi"/>
          <w:sz w:val="24"/>
          <w:szCs w:val="24"/>
        </w:rPr>
      </w:pPr>
      <w:r w:rsidRPr="007F0EEE">
        <w:rPr>
          <w:rFonts w:asciiTheme="minorHAnsi" w:hAnsiTheme="minorHAnsi"/>
          <w:sz w:val="24"/>
          <w:szCs w:val="24"/>
        </w:rPr>
        <w:t>Την συμμετοχή του κοινού (Άρθρο 32)</w:t>
      </w:r>
    </w:p>
    <w:p w:rsidR="003562BF" w:rsidRPr="006A1193" w:rsidRDefault="007F0EEE" w:rsidP="00A02AB8">
      <w:pPr>
        <w:spacing w:after="70" w:line="360" w:lineRule="auto"/>
        <w:jc w:val="both"/>
        <w:rPr>
          <w:rFonts w:asciiTheme="minorHAnsi" w:hAnsiTheme="minorHAnsi"/>
        </w:rPr>
      </w:pPr>
      <w:r w:rsidRPr="007F0EEE">
        <w:rPr>
          <w:rFonts w:asciiTheme="minorHAnsi" w:hAnsiTheme="minorHAnsi"/>
        </w:rPr>
        <w:t xml:space="preserve">Όλα τα παραπάνω αποτελούν ενέργειες για την υλοποίηση των παραπάνω αρμοδιοτήτων </w:t>
      </w:r>
      <w:r w:rsidRPr="006A1193">
        <w:rPr>
          <w:rFonts w:asciiTheme="minorHAnsi" w:hAnsiTheme="minorHAnsi"/>
        </w:rPr>
        <w:t>από τους Δήμους. Οι ενέργειες αυτές στην ουσία επιβάλλονται με το άρθρο 43.</w:t>
      </w:r>
    </w:p>
    <w:p w:rsidR="00F566E6" w:rsidRPr="006A1193" w:rsidRDefault="006A1193" w:rsidP="00F566E6">
      <w:pPr>
        <w:spacing w:after="70" w:line="360" w:lineRule="auto"/>
        <w:jc w:val="both"/>
        <w:rPr>
          <w:rFonts w:asciiTheme="minorHAnsi" w:hAnsiTheme="minorHAnsi"/>
        </w:rPr>
      </w:pPr>
      <w:r w:rsidRPr="006A1193">
        <w:rPr>
          <w:rFonts w:asciiTheme="minorHAnsi" w:hAnsiTheme="minorHAnsi"/>
        </w:rPr>
        <w:t>Ειδικότερα με το άρθρο 43, οι</w:t>
      </w:r>
      <w:r w:rsidR="00F566E6" w:rsidRPr="006A1193">
        <w:rPr>
          <w:rFonts w:asciiTheme="minorHAnsi" w:hAnsiTheme="minorHAnsi"/>
        </w:rPr>
        <w:t xml:space="preserve"> οργανισμοί ή οι επιχειρήσεις που διαθέτουν σε Χώρο Υγειονομικής Ταφής (ΧΥΤ) απόβλητα, χωρίς να έχ</w:t>
      </w:r>
      <w:r w:rsidRPr="006A1193">
        <w:rPr>
          <w:rFonts w:asciiTheme="minorHAnsi" w:hAnsiTheme="minorHAnsi"/>
        </w:rPr>
        <w:t>ουν</w:t>
      </w:r>
      <w:r w:rsidR="00F566E6" w:rsidRPr="006A1193">
        <w:rPr>
          <w:rFonts w:asciiTheme="minorHAnsi" w:hAnsiTheme="minorHAnsi"/>
        </w:rPr>
        <w:t xml:space="preserve"> προηγηθεί εργασίες επεξεργασίας  επιβαρύνονται, από 1ης Ιανουαρίου 2014, με ειδικό τέλος ταφής ανά τόνο αποβλήτων που </w:t>
      </w:r>
      <w:r w:rsidR="00F566E6" w:rsidRPr="006A1193">
        <w:rPr>
          <w:rFonts w:asciiTheme="minorHAnsi" w:hAnsiTheme="minorHAnsi"/>
        </w:rPr>
        <w:lastRenderedPageBreak/>
        <w:t>διατίθεται. Το ειδικό τέλος ταφής ορίζεται, για το 2014, σε 35</w:t>
      </w:r>
      <w:r w:rsidRPr="006A1193">
        <w:rPr>
          <w:rFonts w:asciiTheme="minorHAnsi" w:hAnsiTheme="minorHAnsi"/>
        </w:rPr>
        <w:t xml:space="preserve"> €</w:t>
      </w:r>
      <w:r w:rsidR="00F566E6" w:rsidRPr="006A1193">
        <w:rPr>
          <w:rFonts w:asciiTheme="minorHAnsi" w:hAnsiTheme="minorHAnsi"/>
        </w:rPr>
        <w:t xml:space="preserve"> </w:t>
      </w:r>
      <w:r w:rsidRPr="006A1193">
        <w:rPr>
          <w:rFonts w:asciiTheme="minorHAnsi" w:hAnsiTheme="minorHAnsi"/>
        </w:rPr>
        <w:t xml:space="preserve">/ </w:t>
      </w:r>
      <w:r w:rsidR="00F566E6" w:rsidRPr="006A1193">
        <w:rPr>
          <w:rFonts w:asciiTheme="minorHAnsi" w:hAnsiTheme="minorHAnsi"/>
        </w:rPr>
        <w:t>τόνο διατιθέμενων αποβλήτων και αυξάνεται ετησίως 5</w:t>
      </w:r>
      <w:r w:rsidRPr="006A1193">
        <w:rPr>
          <w:rFonts w:asciiTheme="minorHAnsi" w:hAnsiTheme="minorHAnsi"/>
        </w:rPr>
        <w:t xml:space="preserve"> €</w:t>
      </w:r>
      <w:r w:rsidR="00F566E6" w:rsidRPr="006A1193">
        <w:rPr>
          <w:rFonts w:asciiTheme="minorHAnsi" w:hAnsiTheme="minorHAnsi"/>
        </w:rPr>
        <w:t xml:space="preserve"> </w:t>
      </w:r>
      <w:r w:rsidRPr="006A1193">
        <w:rPr>
          <w:rFonts w:asciiTheme="minorHAnsi" w:hAnsiTheme="minorHAnsi"/>
        </w:rPr>
        <w:t xml:space="preserve">/ </w:t>
      </w:r>
      <w:r w:rsidR="00F566E6" w:rsidRPr="006A1193">
        <w:rPr>
          <w:rFonts w:asciiTheme="minorHAnsi" w:hAnsiTheme="minorHAnsi"/>
        </w:rPr>
        <w:t>τόνο έως του ποσού των 60</w:t>
      </w:r>
      <w:r w:rsidRPr="006A1193">
        <w:rPr>
          <w:rFonts w:asciiTheme="minorHAnsi" w:hAnsiTheme="minorHAnsi"/>
        </w:rPr>
        <w:t xml:space="preserve"> /</w:t>
      </w:r>
      <w:r w:rsidR="00F566E6" w:rsidRPr="006A1193">
        <w:rPr>
          <w:rFonts w:asciiTheme="minorHAnsi" w:hAnsiTheme="minorHAnsi"/>
        </w:rPr>
        <w:t xml:space="preserve"> τόνο.</w:t>
      </w:r>
    </w:p>
    <w:p w:rsidR="00656C9C" w:rsidRPr="001C756C" w:rsidRDefault="00656C9C" w:rsidP="00F566E6">
      <w:pPr>
        <w:spacing w:after="70" w:line="360" w:lineRule="auto"/>
        <w:jc w:val="both"/>
        <w:rPr>
          <w:rFonts w:asciiTheme="minorHAnsi" w:hAnsiTheme="minorHAnsi"/>
        </w:rPr>
      </w:pPr>
      <w:r w:rsidRPr="001C756C">
        <w:rPr>
          <w:rFonts w:asciiTheme="minorHAnsi" w:hAnsiTheme="minorHAnsi"/>
        </w:rPr>
        <w:t>Σύμφωνα με την παρ. 2 του άρθρου 77 του Ν. 4257/14 (ΦΕΚ 93/14.04.2014 τεύχος Α’), Η έναρξη εφαρμογής του ειδικού τέλους ταφής που προβλέπεται στο παραπάνω εδάφιο έχει  ανασταλεί μέχρι την 31</w:t>
      </w:r>
      <w:r w:rsidR="006A1193" w:rsidRPr="001C756C">
        <w:rPr>
          <w:rFonts w:asciiTheme="minorHAnsi" w:hAnsiTheme="minorHAnsi"/>
        </w:rPr>
        <w:t>/</w:t>
      </w:r>
      <w:r w:rsidRPr="001C756C">
        <w:rPr>
          <w:rFonts w:asciiTheme="minorHAnsi" w:hAnsiTheme="minorHAnsi"/>
        </w:rPr>
        <w:t>12</w:t>
      </w:r>
      <w:r w:rsidR="006A1193" w:rsidRPr="001C756C">
        <w:rPr>
          <w:rFonts w:asciiTheme="minorHAnsi" w:hAnsiTheme="minorHAnsi"/>
        </w:rPr>
        <w:t>/</w:t>
      </w:r>
      <w:r w:rsidRPr="001C756C">
        <w:rPr>
          <w:rFonts w:asciiTheme="minorHAnsi" w:hAnsiTheme="minorHAnsi"/>
        </w:rPr>
        <w:t>2015. Δεδομένου αυτού από 1</w:t>
      </w:r>
      <w:r w:rsidR="006A1193" w:rsidRPr="001C756C">
        <w:rPr>
          <w:rFonts w:asciiTheme="minorHAnsi" w:hAnsiTheme="minorHAnsi"/>
        </w:rPr>
        <w:t>/</w:t>
      </w:r>
      <w:r w:rsidRPr="001C756C">
        <w:rPr>
          <w:rFonts w:asciiTheme="minorHAnsi" w:hAnsiTheme="minorHAnsi"/>
        </w:rPr>
        <w:t>1</w:t>
      </w:r>
      <w:r w:rsidR="006A1193" w:rsidRPr="001C756C">
        <w:rPr>
          <w:rFonts w:asciiTheme="minorHAnsi" w:hAnsiTheme="minorHAnsi"/>
        </w:rPr>
        <w:t>/</w:t>
      </w:r>
      <w:r w:rsidRPr="001C756C">
        <w:rPr>
          <w:rFonts w:asciiTheme="minorHAnsi" w:hAnsiTheme="minorHAnsi"/>
        </w:rPr>
        <w:t xml:space="preserve">2016 ο Δήμος θα επιβαρύνεται με τέλος ταφής ανά τόνο απορριμμάτων ύψους </w:t>
      </w:r>
      <w:r w:rsidR="00BE7670">
        <w:rPr>
          <w:rFonts w:asciiTheme="minorHAnsi" w:hAnsiTheme="minorHAnsi"/>
        </w:rPr>
        <w:t>3</w:t>
      </w:r>
      <w:r w:rsidRPr="001C756C">
        <w:rPr>
          <w:rFonts w:asciiTheme="minorHAnsi" w:hAnsiTheme="minorHAnsi"/>
        </w:rPr>
        <w:t>5 €.</w:t>
      </w:r>
    </w:p>
    <w:p w:rsidR="009D7ECF" w:rsidRPr="00861CBE" w:rsidRDefault="006A1193" w:rsidP="00861CBE">
      <w:pPr>
        <w:spacing w:after="70" w:line="360" w:lineRule="auto"/>
        <w:jc w:val="both"/>
        <w:rPr>
          <w:rFonts w:asciiTheme="minorHAnsi" w:hAnsiTheme="minorHAnsi"/>
        </w:rPr>
      </w:pPr>
      <w:r w:rsidRPr="00840BFC">
        <w:rPr>
          <w:rFonts w:asciiTheme="minorHAnsi" w:hAnsiTheme="minorHAnsi"/>
        </w:rPr>
        <w:t xml:space="preserve">Τα απορρίμματα </w:t>
      </w:r>
      <w:r w:rsidR="009D7ECF" w:rsidRPr="00840BFC">
        <w:rPr>
          <w:rFonts w:asciiTheme="minorHAnsi" w:hAnsiTheme="minorHAnsi"/>
        </w:rPr>
        <w:t xml:space="preserve">του Δήμου </w:t>
      </w:r>
      <w:r w:rsidR="001C756C" w:rsidRPr="00840BFC">
        <w:rPr>
          <w:rFonts w:asciiTheme="minorHAnsi" w:hAnsiTheme="minorHAnsi"/>
        </w:rPr>
        <w:t xml:space="preserve">που εναποτέθηκαν </w:t>
      </w:r>
      <w:r w:rsidR="00E263E2" w:rsidRPr="00840BFC">
        <w:rPr>
          <w:rFonts w:asciiTheme="minorHAnsi" w:hAnsiTheme="minorHAnsi"/>
        </w:rPr>
        <w:t>για το 201</w:t>
      </w:r>
      <w:r w:rsidR="001C756C" w:rsidRPr="00840BFC">
        <w:rPr>
          <w:rFonts w:asciiTheme="minorHAnsi" w:hAnsiTheme="minorHAnsi"/>
        </w:rPr>
        <w:t>4 στον ΧΥΤΑ</w:t>
      </w:r>
      <w:r w:rsidR="00E263E2" w:rsidRPr="00840BFC">
        <w:rPr>
          <w:rFonts w:asciiTheme="minorHAnsi" w:hAnsiTheme="minorHAnsi"/>
        </w:rPr>
        <w:t>,</w:t>
      </w:r>
      <w:r w:rsidR="00F020F0" w:rsidRPr="00840BFC">
        <w:rPr>
          <w:rFonts w:asciiTheme="minorHAnsi" w:hAnsiTheme="minorHAnsi"/>
        </w:rPr>
        <w:t xml:space="preserve"> </w:t>
      </w:r>
      <w:r w:rsidR="001C756C" w:rsidRPr="00840BFC">
        <w:rPr>
          <w:rFonts w:asciiTheme="minorHAnsi" w:hAnsiTheme="minorHAnsi"/>
        </w:rPr>
        <w:t xml:space="preserve">ανήλθαν </w:t>
      </w:r>
      <w:r w:rsidR="009D7ECF" w:rsidRPr="00840BFC">
        <w:rPr>
          <w:rFonts w:asciiTheme="minorHAnsi" w:hAnsiTheme="minorHAnsi"/>
        </w:rPr>
        <w:t xml:space="preserve"> σύμφωνα με την αριθ. </w:t>
      </w:r>
      <w:r w:rsidR="001C756C" w:rsidRPr="00840BFC">
        <w:rPr>
          <w:rFonts w:asciiTheme="minorHAnsi" w:hAnsiTheme="minorHAnsi"/>
        </w:rPr>
        <w:t>3</w:t>
      </w:r>
      <w:r w:rsidR="00425906" w:rsidRPr="00840BFC">
        <w:rPr>
          <w:rFonts w:asciiTheme="minorHAnsi" w:hAnsiTheme="minorHAnsi"/>
        </w:rPr>
        <w:t>/1</w:t>
      </w:r>
      <w:r w:rsidR="001C756C" w:rsidRPr="00840BFC">
        <w:rPr>
          <w:rFonts w:asciiTheme="minorHAnsi" w:hAnsiTheme="minorHAnsi"/>
        </w:rPr>
        <w:t>5</w:t>
      </w:r>
      <w:r w:rsidR="009D7ECF" w:rsidRPr="00840BFC">
        <w:rPr>
          <w:rFonts w:asciiTheme="minorHAnsi" w:hAnsiTheme="minorHAnsi"/>
        </w:rPr>
        <w:t xml:space="preserve"> απόφασ</w:t>
      </w:r>
      <w:r w:rsidR="001C756C" w:rsidRPr="00840BFC">
        <w:rPr>
          <w:rFonts w:asciiTheme="minorHAnsi" w:hAnsiTheme="minorHAnsi"/>
        </w:rPr>
        <w:t>η</w:t>
      </w:r>
      <w:r w:rsidR="009D7ECF" w:rsidRPr="00840BFC">
        <w:rPr>
          <w:rFonts w:asciiTheme="minorHAnsi" w:hAnsiTheme="minorHAnsi"/>
        </w:rPr>
        <w:t xml:space="preserve"> του </w:t>
      </w:r>
      <w:r w:rsidR="001C756C" w:rsidRPr="00840BFC">
        <w:rPr>
          <w:rFonts w:asciiTheme="minorHAnsi" w:hAnsiTheme="minorHAnsi"/>
        </w:rPr>
        <w:t xml:space="preserve">Ειδικού Διαβαθμιδικού </w:t>
      </w:r>
      <w:r w:rsidR="001C756C" w:rsidRPr="00840BFC">
        <w:rPr>
          <w:rFonts w:ascii="Calibri" w:hAnsi="Calibri" w:cs="Calibri"/>
        </w:rPr>
        <w:t xml:space="preserve">Συνδέσμου </w:t>
      </w:r>
      <w:r w:rsidR="001C756C" w:rsidRPr="00840BFC">
        <w:rPr>
          <w:rFonts w:asciiTheme="minorHAnsi" w:hAnsiTheme="minorHAnsi"/>
        </w:rPr>
        <w:t>Νομού Αττικής όπως τροποποιήθηκε με την 11/15 απόφαση του στους 24.26</w:t>
      </w:r>
      <w:r w:rsidR="00840BFC">
        <w:rPr>
          <w:rFonts w:asciiTheme="minorHAnsi" w:hAnsiTheme="minorHAnsi"/>
        </w:rPr>
        <w:t>3</w:t>
      </w:r>
      <w:r w:rsidR="001C756C" w:rsidRPr="00840BFC">
        <w:rPr>
          <w:rFonts w:asciiTheme="minorHAnsi" w:hAnsiTheme="minorHAnsi"/>
        </w:rPr>
        <w:t xml:space="preserve"> τόνους</w:t>
      </w:r>
      <w:r w:rsidR="009D7ECF" w:rsidRPr="00840BFC">
        <w:rPr>
          <w:rFonts w:asciiTheme="minorHAnsi" w:hAnsiTheme="minorHAnsi"/>
        </w:rPr>
        <w:t>.</w:t>
      </w:r>
      <w:r w:rsidR="00A96A03" w:rsidRPr="002462B6">
        <w:rPr>
          <w:rFonts w:asciiTheme="minorHAnsi" w:hAnsiTheme="minorHAnsi"/>
          <w:color w:val="FF0000"/>
        </w:rPr>
        <w:t xml:space="preserve"> </w:t>
      </w:r>
      <w:r w:rsidR="00BE7670" w:rsidRPr="00747BBF">
        <w:rPr>
          <w:rFonts w:asciiTheme="minorHAnsi" w:hAnsiTheme="minorHAnsi"/>
        </w:rPr>
        <w:t xml:space="preserve">Υπολογίζεται ότι τονάζ </w:t>
      </w:r>
      <w:r w:rsidR="00421539" w:rsidRPr="00747BBF">
        <w:rPr>
          <w:rFonts w:asciiTheme="minorHAnsi" w:hAnsiTheme="minorHAnsi"/>
        </w:rPr>
        <w:t>θα</w:t>
      </w:r>
      <w:r w:rsidR="00BE7670" w:rsidRPr="00747BBF">
        <w:rPr>
          <w:rFonts w:asciiTheme="minorHAnsi" w:hAnsiTheme="minorHAnsi"/>
        </w:rPr>
        <w:t xml:space="preserve"> </w:t>
      </w:r>
      <w:r w:rsidR="00421539" w:rsidRPr="00747BBF">
        <w:rPr>
          <w:rFonts w:asciiTheme="minorHAnsi" w:hAnsiTheme="minorHAnsi"/>
        </w:rPr>
        <w:t xml:space="preserve">έχει </w:t>
      </w:r>
      <w:r w:rsidR="00BE7670" w:rsidRPr="00747BBF">
        <w:rPr>
          <w:rFonts w:asciiTheme="minorHAnsi" w:hAnsiTheme="minorHAnsi"/>
        </w:rPr>
        <w:t xml:space="preserve">απομοιωθεί </w:t>
      </w:r>
      <w:r w:rsidR="00421539" w:rsidRPr="00747BBF">
        <w:rPr>
          <w:rFonts w:asciiTheme="minorHAnsi" w:hAnsiTheme="minorHAnsi"/>
        </w:rPr>
        <w:t>για το 2016 από 3000 – 4000 τόνους.</w:t>
      </w:r>
      <w:r w:rsidR="00421539">
        <w:rPr>
          <w:rFonts w:asciiTheme="minorHAnsi" w:hAnsiTheme="minorHAnsi"/>
          <w:color w:val="FF0000"/>
        </w:rPr>
        <w:t xml:space="preserve"> </w:t>
      </w:r>
      <w:r w:rsidR="00F94CEB" w:rsidRPr="00861CBE">
        <w:rPr>
          <w:rFonts w:asciiTheme="minorHAnsi" w:hAnsiTheme="minorHAnsi"/>
        </w:rPr>
        <w:t xml:space="preserve">Δεδομένου του όγκου των απορριμμάτων, της προσωρινής τιμής που έχει καθοριστεί με την 10/2015 (ΑΔΑ:Ω0ΕΕΟΡ05-3ΦΡ) απόφαση του ΕΔΣΝΑ στα 45 € [περιλαμβάνει εισφορά (22,86 €0 και αντισταθμιστικά οφέλη (22,14 €)] και του τέλους ταφής που διαμορφώνεται για το 2016 στα </w:t>
      </w:r>
      <w:r w:rsidR="00BE7670">
        <w:rPr>
          <w:rFonts w:asciiTheme="minorHAnsi" w:hAnsiTheme="minorHAnsi"/>
        </w:rPr>
        <w:t>3</w:t>
      </w:r>
      <w:r w:rsidR="00F94CEB" w:rsidRPr="00861CBE">
        <w:rPr>
          <w:rFonts w:asciiTheme="minorHAnsi" w:hAnsiTheme="minorHAnsi"/>
        </w:rPr>
        <w:t xml:space="preserve">5 € </w:t>
      </w:r>
      <w:r w:rsidR="00560806">
        <w:rPr>
          <w:rFonts w:asciiTheme="minorHAnsi" w:hAnsiTheme="minorHAnsi"/>
        </w:rPr>
        <w:t>εγγράφεται</w:t>
      </w:r>
      <w:r w:rsidR="00861CBE" w:rsidRPr="00861CBE">
        <w:rPr>
          <w:rFonts w:asciiTheme="minorHAnsi" w:hAnsiTheme="minorHAnsi"/>
        </w:rPr>
        <w:t xml:space="preserve"> εισφορά </w:t>
      </w:r>
      <w:r w:rsidR="00560806">
        <w:rPr>
          <w:rFonts w:asciiTheme="minorHAnsi" w:hAnsiTheme="minorHAnsi"/>
        </w:rPr>
        <w:t xml:space="preserve">που </w:t>
      </w:r>
      <w:r w:rsidR="00861CBE" w:rsidRPr="00861CBE">
        <w:rPr>
          <w:rFonts w:asciiTheme="minorHAnsi" w:hAnsiTheme="minorHAnsi"/>
        </w:rPr>
        <w:t xml:space="preserve">θα ανέρχεται στο ποσό </w:t>
      </w:r>
      <w:r w:rsidR="00421539">
        <w:rPr>
          <w:rFonts w:asciiTheme="minorHAnsi" w:hAnsiTheme="minorHAnsi"/>
          <w:u w:val="single"/>
        </w:rPr>
        <w:t>1.</w:t>
      </w:r>
      <w:r w:rsidR="00560806">
        <w:rPr>
          <w:rFonts w:asciiTheme="minorHAnsi" w:hAnsiTheme="minorHAnsi"/>
          <w:u w:val="single"/>
        </w:rPr>
        <w:t>240</w:t>
      </w:r>
      <w:r w:rsidR="00861CBE" w:rsidRPr="00861CBE">
        <w:rPr>
          <w:rFonts w:asciiTheme="minorHAnsi" w:hAnsiTheme="minorHAnsi"/>
          <w:u w:val="single"/>
        </w:rPr>
        <w:t xml:space="preserve">.000,00 </w:t>
      </w:r>
      <w:r w:rsidR="00861CBE" w:rsidRPr="00861CBE">
        <w:rPr>
          <w:rFonts w:asciiTheme="minorHAnsi" w:hAnsiTheme="minorHAnsi"/>
          <w:bCs/>
          <w:u w:val="single"/>
        </w:rPr>
        <w:t>€.</w:t>
      </w:r>
    </w:p>
    <w:p w:rsidR="009D7ECF" w:rsidRDefault="00861CBE" w:rsidP="00F020F0">
      <w:pPr>
        <w:spacing w:after="70" w:line="360" w:lineRule="auto"/>
        <w:jc w:val="both"/>
        <w:rPr>
          <w:rFonts w:asciiTheme="minorHAnsi" w:hAnsiTheme="minorHAnsi"/>
        </w:rPr>
      </w:pPr>
      <w:r w:rsidRPr="00861CBE">
        <w:rPr>
          <w:rFonts w:asciiTheme="minorHAnsi" w:hAnsiTheme="minorHAnsi"/>
        </w:rPr>
        <w:t>Θεωρούμε</w:t>
      </w:r>
      <w:r w:rsidR="009D7ECF" w:rsidRPr="00861CBE">
        <w:rPr>
          <w:rFonts w:asciiTheme="minorHAnsi" w:hAnsiTheme="minorHAnsi"/>
        </w:rPr>
        <w:t xml:space="preserve"> ότι </w:t>
      </w:r>
      <w:r w:rsidRPr="00861CBE">
        <w:rPr>
          <w:rFonts w:asciiTheme="minorHAnsi" w:hAnsiTheme="minorHAnsi"/>
        </w:rPr>
        <w:t>το τονάζ</w:t>
      </w:r>
      <w:r w:rsidR="009D7ECF" w:rsidRPr="00861CBE">
        <w:rPr>
          <w:rFonts w:asciiTheme="minorHAnsi" w:hAnsiTheme="minorHAnsi"/>
        </w:rPr>
        <w:t xml:space="preserve"> των απορριμμάτων του Δήμου δεν </w:t>
      </w:r>
      <w:r w:rsidRPr="00861CBE">
        <w:rPr>
          <w:rFonts w:asciiTheme="minorHAnsi" w:hAnsiTheme="minorHAnsi"/>
        </w:rPr>
        <w:t xml:space="preserve">θα </w:t>
      </w:r>
      <w:r w:rsidR="009D7ECF" w:rsidRPr="00861CBE">
        <w:rPr>
          <w:rFonts w:asciiTheme="minorHAnsi" w:hAnsiTheme="minorHAnsi"/>
        </w:rPr>
        <w:t>παρουσιά</w:t>
      </w:r>
      <w:r w:rsidRPr="00861CBE">
        <w:rPr>
          <w:rFonts w:asciiTheme="minorHAnsi" w:hAnsiTheme="minorHAnsi"/>
        </w:rPr>
        <w:t>σ</w:t>
      </w:r>
      <w:r w:rsidR="009D7ECF" w:rsidRPr="00861CBE">
        <w:rPr>
          <w:rFonts w:asciiTheme="minorHAnsi" w:hAnsiTheme="minorHAnsi"/>
        </w:rPr>
        <w:t xml:space="preserve">ει αύξηση </w:t>
      </w:r>
      <w:r w:rsidRPr="00861CBE">
        <w:rPr>
          <w:rFonts w:asciiTheme="minorHAnsi" w:hAnsiTheme="minorHAnsi"/>
        </w:rPr>
        <w:t>το 2015 σε σχέση με το 2014</w:t>
      </w:r>
      <w:r w:rsidR="00560806">
        <w:rPr>
          <w:rFonts w:asciiTheme="minorHAnsi" w:hAnsiTheme="minorHAnsi"/>
        </w:rPr>
        <w:t>.</w:t>
      </w:r>
    </w:p>
    <w:p w:rsidR="00560806" w:rsidRPr="00861CBE" w:rsidRDefault="00560806" w:rsidP="0050608A">
      <w:pPr>
        <w:spacing w:after="70" w:line="360" w:lineRule="auto"/>
        <w:jc w:val="both"/>
        <w:rPr>
          <w:rFonts w:asciiTheme="minorHAnsi" w:hAnsiTheme="minorHAnsi"/>
          <w:bCs/>
          <w:u w:val="single"/>
        </w:rPr>
      </w:pPr>
      <w:r>
        <w:rPr>
          <w:rFonts w:asciiTheme="minorHAnsi" w:hAnsiTheme="minorHAnsi"/>
        </w:rPr>
        <w:t xml:space="preserve">Οποιαδήποτε διαφορά προκύψει από την εφαρμογή του αρθ. </w:t>
      </w:r>
      <w:r w:rsidR="0050608A">
        <w:rPr>
          <w:rFonts w:asciiTheme="minorHAnsi" w:hAnsiTheme="minorHAnsi"/>
        </w:rPr>
        <w:t>43 του Ν 4042/12 ΦΕΚ 24/Α/13-2-12, θα αντιμετωπιστεί με</w:t>
      </w:r>
      <w:r w:rsidR="0050608A" w:rsidRPr="003562BF">
        <w:rPr>
          <w:rFonts w:asciiTheme="minorHAnsi" w:hAnsiTheme="minorHAnsi"/>
        </w:rPr>
        <w:t xml:space="preserve"> </w:t>
      </w:r>
      <w:r w:rsidR="0050608A" w:rsidRPr="0050608A">
        <w:rPr>
          <w:rFonts w:asciiTheme="minorHAnsi" w:hAnsiTheme="minorHAnsi"/>
        </w:rPr>
        <w:t>αναμόρφωση της ετήσιας</w:t>
      </w:r>
      <w:r w:rsidR="0050608A">
        <w:rPr>
          <w:rFonts w:asciiTheme="minorHAnsi" w:hAnsiTheme="minorHAnsi"/>
        </w:rPr>
        <w:t xml:space="preserve"> </w:t>
      </w:r>
      <w:r w:rsidR="0050608A" w:rsidRPr="0050608A">
        <w:rPr>
          <w:rFonts w:asciiTheme="minorHAnsi" w:hAnsiTheme="minorHAnsi"/>
        </w:rPr>
        <w:t xml:space="preserve">εγγραφής </w:t>
      </w:r>
      <w:r w:rsidR="0050608A">
        <w:rPr>
          <w:rFonts w:asciiTheme="minorHAnsi" w:hAnsiTheme="minorHAnsi"/>
        </w:rPr>
        <w:t>στο προϋπολογισμό του 2016.</w:t>
      </w:r>
      <w:r w:rsidR="0050608A" w:rsidRPr="003562BF">
        <w:rPr>
          <w:rFonts w:asciiTheme="minorHAnsi" w:hAnsiTheme="minorHAnsi"/>
        </w:rPr>
        <w:t xml:space="preserve"> </w:t>
      </w:r>
      <w:r>
        <w:rPr>
          <w:rFonts w:asciiTheme="minorHAnsi" w:hAnsiTheme="minorHAnsi"/>
        </w:rPr>
        <w:t xml:space="preserve">  </w:t>
      </w:r>
    </w:p>
    <w:p w:rsidR="009D7ECF" w:rsidRPr="00944DB6" w:rsidRDefault="009D7ECF" w:rsidP="009D7ECF">
      <w:pPr>
        <w:spacing w:after="70" w:line="360" w:lineRule="auto"/>
        <w:jc w:val="both"/>
        <w:rPr>
          <w:rFonts w:asciiTheme="minorHAnsi" w:hAnsiTheme="minorHAnsi"/>
          <w:bCs/>
          <w:u w:val="single"/>
        </w:rPr>
      </w:pPr>
      <w:r w:rsidRPr="00944DB6">
        <w:rPr>
          <w:rFonts w:asciiTheme="minorHAnsi" w:hAnsiTheme="minorHAnsi"/>
          <w:b/>
          <w:bCs/>
          <w:u w:val="single"/>
        </w:rPr>
        <w:t>4. Προμήθεια ΔΕΗ - Επιβαρύνσεις</w:t>
      </w:r>
      <w:r w:rsidRPr="00944DB6">
        <w:rPr>
          <w:rFonts w:asciiTheme="minorHAnsi" w:hAnsiTheme="minorHAnsi"/>
          <w:bCs/>
          <w:u w:val="single"/>
        </w:rPr>
        <w:t>.</w:t>
      </w:r>
    </w:p>
    <w:p w:rsidR="009D7ECF" w:rsidRPr="00944DB6" w:rsidRDefault="009D7ECF" w:rsidP="009D7ECF">
      <w:pPr>
        <w:spacing w:after="70" w:line="360" w:lineRule="auto"/>
        <w:jc w:val="both"/>
        <w:rPr>
          <w:rFonts w:asciiTheme="minorHAnsi" w:hAnsiTheme="minorHAnsi"/>
        </w:rPr>
      </w:pPr>
      <w:r w:rsidRPr="00944DB6">
        <w:rPr>
          <w:rFonts w:asciiTheme="minorHAnsi" w:hAnsiTheme="minorHAnsi"/>
        </w:rPr>
        <w:t>Για την είσπραξη των τελών, η ΔΕΗ καθώς και οι λοιποί πάροχοι, παρακρατούν το 2% με τον αναλογούντα ΦΠΑ. Για το έτος 201</w:t>
      </w:r>
      <w:r w:rsidR="00944DB6" w:rsidRPr="00944DB6">
        <w:rPr>
          <w:rFonts w:asciiTheme="minorHAnsi" w:hAnsiTheme="minorHAnsi"/>
        </w:rPr>
        <w:t>5</w:t>
      </w:r>
      <w:r w:rsidRPr="00944DB6">
        <w:rPr>
          <w:rFonts w:asciiTheme="minorHAnsi" w:hAnsiTheme="minorHAnsi"/>
        </w:rPr>
        <w:t xml:space="preserve"> και με βάσει τα απολογιστικά στοιχεία μέχρι την 3</w:t>
      </w:r>
      <w:r w:rsidR="00944DB6" w:rsidRPr="00944DB6">
        <w:rPr>
          <w:rFonts w:asciiTheme="minorHAnsi" w:hAnsiTheme="minorHAnsi"/>
        </w:rPr>
        <w:t>1</w:t>
      </w:r>
      <w:r w:rsidRPr="00944DB6">
        <w:rPr>
          <w:rFonts w:asciiTheme="minorHAnsi" w:hAnsiTheme="minorHAnsi"/>
        </w:rPr>
        <w:t>/</w:t>
      </w:r>
      <w:r w:rsidR="002417B1" w:rsidRPr="00944DB6">
        <w:rPr>
          <w:rFonts w:asciiTheme="minorHAnsi" w:hAnsiTheme="minorHAnsi"/>
        </w:rPr>
        <w:t>8</w:t>
      </w:r>
      <w:r w:rsidRPr="00944DB6">
        <w:rPr>
          <w:rFonts w:asciiTheme="minorHAnsi" w:hAnsiTheme="minorHAnsi"/>
        </w:rPr>
        <w:t>/201</w:t>
      </w:r>
      <w:r w:rsidR="002417B1" w:rsidRPr="00944DB6">
        <w:rPr>
          <w:rFonts w:asciiTheme="minorHAnsi" w:hAnsiTheme="minorHAnsi"/>
        </w:rPr>
        <w:t>4</w:t>
      </w:r>
      <w:r w:rsidRPr="00944DB6">
        <w:rPr>
          <w:rFonts w:asciiTheme="minorHAnsi" w:hAnsiTheme="minorHAnsi"/>
        </w:rPr>
        <w:t xml:space="preserve"> το ποσό αυτό ανήλθε στα </w:t>
      </w:r>
      <w:r w:rsidR="00944DB6" w:rsidRPr="00944DB6">
        <w:rPr>
          <w:rFonts w:asciiTheme="minorHAnsi" w:hAnsiTheme="minorHAnsi"/>
        </w:rPr>
        <w:t>115.520,80</w:t>
      </w:r>
      <w:r w:rsidRPr="00944DB6">
        <w:rPr>
          <w:rFonts w:asciiTheme="minorHAnsi" w:hAnsiTheme="minorHAnsi"/>
        </w:rPr>
        <w:t xml:space="preserve"> € και εκτιμάται ότι θα ανέλθει σε 2</w:t>
      </w:r>
      <w:r w:rsidR="00944DB6" w:rsidRPr="00944DB6">
        <w:rPr>
          <w:rFonts w:asciiTheme="minorHAnsi" w:hAnsiTheme="minorHAnsi"/>
        </w:rPr>
        <w:t>07</w:t>
      </w:r>
      <w:r w:rsidRPr="00944DB6">
        <w:rPr>
          <w:rFonts w:asciiTheme="minorHAnsi" w:hAnsiTheme="minorHAnsi"/>
        </w:rPr>
        <w:t>.000,00 € (υπολογιζόμενο στο ποσό εσόδων με τους ισχύοντες συντελεστές). Για το 201</w:t>
      </w:r>
      <w:r w:rsidR="00944DB6" w:rsidRPr="00944DB6">
        <w:rPr>
          <w:rFonts w:asciiTheme="minorHAnsi" w:hAnsiTheme="minorHAnsi"/>
        </w:rPr>
        <w:t>5</w:t>
      </w:r>
      <w:r w:rsidRPr="00944DB6">
        <w:rPr>
          <w:rFonts w:asciiTheme="minorHAnsi" w:hAnsiTheme="minorHAnsi"/>
        </w:rPr>
        <w:t xml:space="preserve"> προβλέπεται ποσό </w:t>
      </w:r>
      <w:r w:rsidRPr="00944DB6">
        <w:rPr>
          <w:rFonts w:asciiTheme="minorHAnsi" w:hAnsiTheme="minorHAnsi"/>
          <w:u w:val="single"/>
        </w:rPr>
        <w:t>2</w:t>
      </w:r>
      <w:r w:rsidR="007D39FB">
        <w:rPr>
          <w:rFonts w:asciiTheme="minorHAnsi" w:hAnsiTheme="minorHAnsi"/>
          <w:u w:val="single"/>
        </w:rPr>
        <w:t>1</w:t>
      </w:r>
      <w:r w:rsidRPr="00944DB6">
        <w:rPr>
          <w:rFonts w:asciiTheme="minorHAnsi" w:hAnsiTheme="minorHAnsi"/>
          <w:u w:val="single"/>
        </w:rPr>
        <w:t>0.000,00 €.</w:t>
      </w:r>
    </w:p>
    <w:p w:rsidR="009D7ECF" w:rsidRPr="00284072" w:rsidRDefault="009D7ECF" w:rsidP="009D7ECF">
      <w:pPr>
        <w:spacing w:after="70" w:line="360" w:lineRule="auto"/>
        <w:jc w:val="both"/>
        <w:rPr>
          <w:rFonts w:asciiTheme="minorHAnsi" w:hAnsiTheme="minorHAnsi"/>
        </w:rPr>
      </w:pPr>
      <w:r w:rsidRPr="00284072">
        <w:rPr>
          <w:rFonts w:asciiTheme="minorHAnsi" w:hAnsiTheme="minorHAnsi"/>
        </w:rPr>
        <w:t>Επίσης, επί των τακτικών εσόδων έτους 201</w:t>
      </w:r>
      <w:r w:rsidR="00284072" w:rsidRPr="00284072">
        <w:rPr>
          <w:rFonts w:asciiTheme="minorHAnsi" w:hAnsiTheme="minorHAnsi"/>
        </w:rPr>
        <w:t>4</w:t>
      </w:r>
      <w:r w:rsidRPr="00284072">
        <w:rPr>
          <w:rFonts w:asciiTheme="minorHAnsi" w:hAnsiTheme="minorHAnsi"/>
        </w:rPr>
        <w:t xml:space="preserve"> (</w:t>
      </w:r>
      <w:r w:rsidR="00284072" w:rsidRPr="00284072">
        <w:rPr>
          <w:rFonts w:asciiTheme="minorHAnsi" w:hAnsiTheme="minorHAnsi"/>
        </w:rPr>
        <w:t>17</w:t>
      </w:r>
      <w:r w:rsidR="001D74FB" w:rsidRPr="00284072">
        <w:rPr>
          <w:rFonts w:asciiTheme="minorHAnsi" w:hAnsiTheme="minorHAnsi"/>
        </w:rPr>
        <w:t>.</w:t>
      </w:r>
      <w:r w:rsidR="00284072" w:rsidRPr="00284072">
        <w:rPr>
          <w:rFonts w:asciiTheme="minorHAnsi" w:hAnsiTheme="minorHAnsi"/>
        </w:rPr>
        <w:t>733</w:t>
      </w:r>
      <w:r w:rsidR="001D74FB" w:rsidRPr="00284072">
        <w:rPr>
          <w:rFonts w:asciiTheme="minorHAnsi" w:hAnsiTheme="minorHAnsi"/>
        </w:rPr>
        <w:t>.</w:t>
      </w:r>
      <w:r w:rsidR="00284072" w:rsidRPr="00284072">
        <w:rPr>
          <w:rFonts w:asciiTheme="minorHAnsi" w:hAnsiTheme="minorHAnsi"/>
        </w:rPr>
        <w:t>852</w:t>
      </w:r>
      <w:r w:rsidR="001D74FB" w:rsidRPr="00284072">
        <w:rPr>
          <w:rFonts w:asciiTheme="minorHAnsi" w:hAnsiTheme="minorHAnsi"/>
        </w:rPr>
        <w:t>,</w:t>
      </w:r>
      <w:r w:rsidR="00284072" w:rsidRPr="00284072">
        <w:rPr>
          <w:rFonts w:asciiTheme="minorHAnsi" w:hAnsiTheme="minorHAnsi"/>
        </w:rPr>
        <w:t>27</w:t>
      </w:r>
      <w:r w:rsidRPr="00284072">
        <w:rPr>
          <w:rFonts w:asciiTheme="minorHAnsi" w:hAnsiTheme="minorHAnsi"/>
        </w:rPr>
        <w:t xml:space="preserve"> €), ποσοστό 3% αποδίδεται στο ΤΕΑΔΥ / ΤΠΔΥ. Συνεπώς η εισφορά προς το ΤΕΑΔΥ / ΤΠΔΥ για το έτος 201</w:t>
      </w:r>
      <w:r w:rsidR="00284072" w:rsidRPr="00284072">
        <w:rPr>
          <w:rFonts w:asciiTheme="minorHAnsi" w:hAnsiTheme="minorHAnsi"/>
        </w:rPr>
        <w:t>6</w:t>
      </w:r>
      <w:r w:rsidRPr="00284072">
        <w:rPr>
          <w:rFonts w:asciiTheme="minorHAnsi" w:hAnsiTheme="minorHAnsi"/>
        </w:rPr>
        <w:t xml:space="preserve"> είναι </w:t>
      </w:r>
      <w:r w:rsidR="001D74FB" w:rsidRPr="00284072">
        <w:rPr>
          <w:rFonts w:asciiTheme="minorHAnsi" w:hAnsiTheme="minorHAnsi"/>
        </w:rPr>
        <w:t>5</w:t>
      </w:r>
      <w:r w:rsidR="00284072" w:rsidRPr="00284072">
        <w:rPr>
          <w:rFonts w:asciiTheme="minorHAnsi" w:hAnsiTheme="minorHAnsi"/>
        </w:rPr>
        <w:t>33</w:t>
      </w:r>
      <w:r w:rsidRPr="00284072">
        <w:rPr>
          <w:rFonts w:asciiTheme="minorHAnsi" w:hAnsiTheme="minorHAnsi"/>
        </w:rPr>
        <w:t>.000,00 €</w:t>
      </w:r>
      <w:r w:rsidR="001D74FB" w:rsidRPr="00284072">
        <w:rPr>
          <w:rFonts w:asciiTheme="minorHAnsi" w:hAnsiTheme="minorHAnsi"/>
        </w:rPr>
        <w:t>.</w:t>
      </w:r>
      <w:r w:rsidRPr="00284072">
        <w:rPr>
          <w:rFonts w:asciiTheme="minorHAnsi" w:hAnsiTheme="minorHAnsi"/>
        </w:rPr>
        <w:t xml:space="preserve"> </w:t>
      </w:r>
      <w:r w:rsidR="001D74FB" w:rsidRPr="00284072">
        <w:rPr>
          <w:rFonts w:asciiTheme="minorHAnsi" w:hAnsiTheme="minorHAnsi"/>
        </w:rPr>
        <w:t>Σ</w:t>
      </w:r>
      <w:r w:rsidRPr="00284072">
        <w:rPr>
          <w:rFonts w:asciiTheme="minorHAnsi" w:hAnsiTheme="minorHAnsi"/>
        </w:rPr>
        <w:t xml:space="preserve">τις υπηρεσίες καθαριότητας αναλογεί ποσό </w:t>
      </w:r>
      <w:r w:rsidR="00284072" w:rsidRPr="00284072">
        <w:rPr>
          <w:rFonts w:asciiTheme="minorHAnsi" w:hAnsiTheme="minorHAnsi"/>
          <w:u w:val="single"/>
        </w:rPr>
        <w:t>181</w:t>
      </w:r>
      <w:r w:rsidR="001D74FB" w:rsidRPr="00284072">
        <w:rPr>
          <w:rFonts w:asciiTheme="minorHAnsi" w:hAnsiTheme="minorHAnsi"/>
          <w:u w:val="single"/>
        </w:rPr>
        <w:t>.000,00</w:t>
      </w:r>
      <w:r w:rsidRPr="00284072">
        <w:rPr>
          <w:rFonts w:asciiTheme="minorHAnsi" w:hAnsiTheme="minorHAnsi"/>
          <w:u w:val="single"/>
        </w:rPr>
        <w:t xml:space="preserve"> €</w:t>
      </w:r>
      <w:r w:rsidR="001D74FB" w:rsidRPr="00284072">
        <w:rPr>
          <w:rFonts w:asciiTheme="minorHAnsi" w:hAnsiTheme="minorHAnsi"/>
          <w:u w:val="single"/>
        </w:rPr>
        <w:t xml:space="preserve"> </w:t>
      </w:r>
      <w:r w:rsidR="001D74FB" w:rsidRPr="00284072">
        <w:rPr>
          <w:rFonts w:asciiTheme="minorHAnsi" w:hAnsiTheme="minorHAnsi"/>
        </w:rPr>
        <w:t>(ποσοστό εσόδων από τέλη καθαριότητας &amp; ηλεκτροφωτισμού / τακτικά έσοδα 3</w:t>
      </w:r>
      <w:r w:rsidR="00284072" w:rsidRPr="00284072">
        <w:rPr>
          <w:rFonts w:asciiTheme="minorHAnsi" w:hAnsiTheme="minorHAnsi"/>
        </w:rPr>
        <w:t>3,90</w:t>
      </w:r>
      <w:r w:rsidR="001D74FB" w:rsidRPr="00284072">
        <w:rPr>
          <w:rFonts w:asciiTheme="minorHAnsi" w:hAnsiTheme="minorHAnsi"/>
        </w:rPr>
        <w:t>%)</w:t>
      </w:r>
      <w:r w:rsidRPr="00284072">
        <w:rPr>
          <w:rFonts w:asciiTheme="minorHAnsi" w:hAnsiTheme="minorHAnsi"/>
        </w:rPr>
        <w:t>.</w:t>
      </w:r>
    </w:p>
    <w:p w:rsidR="009D7ECF" w:rsidRPr="00D2231D" w:rsidRDefault="009D7ECF" w:rsidP="009D7ECF">
      <w:pPr>
        <w:spacing w:after="70" w:line="360" w:lineRule="auto"/>
        <w:jc w:val="both"/>
        <w:rPr>
          <w:rFonts w:asciiTheme="minorHAnsi" w:hAnsiTheme="minorHAnsi"/>
          <w:b/>
          <w:bCs/>
          <w:u w:val="single"/>
        </w:rPr>
      </w:pPr>
      <w:r w:rsidRPr="00D2231D">
        <w:rPr>
          <w:rFonts w:asciiTheme="minorHAnsi" w:hAnsiTheme="minorHAnsi"/>
          <w:b/>
          <w:bCs/>
          <w:u w:val="single"/>
        </w:rPr>
        <w:t>5. Συντηρήσεις – επισκευές.</w:t>
      </w:r>
    </w:p>
    <w:p w:rsidR="009D7ECF" w:rsidRPr="00D2231D" w:rsidRDefault="009D7ECF" w:rsidP="009D7ECF">
      <w:pPr>
        <w:spacing w:after="70" w:line="360" w:lineRule="auto"/>
        <w:jc w:val="both"/>
        <w:rPr>
          <w:rFonts w:asciiTheme="minorHAnsi" w:hAnsiTheme="minorHAnsi"/>
          <w:u w:val="single"/>
        </w:rPr>
      </w:pPr>
      <w:r w:rsidRPr="00D2231D">
        <w:rPr>
          <w:rFonts w:asciiTheme="minorHAnsi" w:hAnsiTheme="minorHAnsi"/>
        </w:rPr>
        <w:t>Από το καθολικό εξόδων έτους 201</w:t>
      </w:r>
      <w:r w:rsidR="001800F6" w:rsidRPr="00D2231D">
        <w:rPr>
          <w:rFonts w:asciiTheme="minorHAnsi" w:hAnsiTheme="minorHAnsi"/>
        </w:rPr>
        <w:t>5</w:t>
      </w:r>
      <w:r w:rsidRPr="00D2231D">
        <w:rPr>
          <w:rFonts w:asciiTheme="minorHAnsi" w:hAnsiTheme="minorHAnsi"/>
        </w:rPr>
        <w:t>, προκύπτει ότι μέχρι 3</w:t>
      </w:r>
      <w:r w:rsidR="00D2231D" w:rsidRPr="00D2231D">
        <w:rPr>
          <w:rFonts w:asciiTheme="minorHAnsi" w:hAnsiTheme="minorHAnsi"/>
        </w:rPr>
        <w:t>0</w:t>
      </w:r>
      <w:r w:rsidRPr="00D2231D">
        <w:rPr>
          <w:rFonts w:asciiTheme="minorHAnsi" w:hAnsiTheme="minorHAnsi"/>
        </w:rPr>
        <w:t>-</w:t>
      </w:r>
      <w:r w:rsidR="00D2231D" w:rsidRPr="00D2231D">
        <w:rPr>
          <w:rFonts w:asciiTheme="minorHAnsi" w:hAnsiTheme="minorHAnsi"/>
        </w:rPr>
        <w:t>9</w:t>
      </w:r>
      <w:r w:rsidRPr="00D2231D">
        <w:rPr>
          <w:rFonts w:asciiTheme="minorHAnsi" w:hAnsiTheme="minorHAnsi"/>
        </w:rPr>
        <w:t>-201</w:t>
      </w:r>
      <w:r w:rsidR="00D2231D" w:rsidRPr="00D2231D">
        <w:rPr>
          <w:rFonts w:asciiTheme="minorHAnsi" w:hAnsiTheme="minorHAnsi"/>
        </w:rPr>
        <w:t>5</w:t>
      </w:r>
      <w:r w:rsidRPr="00D2231D">
        <w:rPr>
          <w:rFonts w:asciiTheme="minorHAnsi" w:hAnsiTheme="minorHAnsi"/>
        </w:rPr>
        <w:t xml:space="preserve"> </w:t>
      </w:r>
      <w:r w:rsidR="004E5E70" w:rsidRPr="00D2231D">
        <w:rPr>
          <w:rFonts w:asciiTheme="minorHAnsi" w:hAnsiTheme="minorHAnsi"/>
        </w:rPr>
        <w:t>έχουν</w:t>
      </w:r>
      <w:r w:rsidRPr="00D2231D">
        <w:rPr>
          <w:rFonts w:asciiTheme="minorHAnsi" w:hAnsiTheme="minorHAnsi"/>
        </w:rPr>
        <w:t xml:space="preserve"> </w:t>
      </w:r>
      <w:r w:rsidR="00580A5B" w:rsidRPr="00D2231D">
        <w:rPr>
          <w:rFonts w:asciiTheme="minorHAnsi" w:hAnsiTheme="minorHAnsi"/>
        </w:rPr>
        <w:t>πραγματοποιηθεί</w:t>
      </w:r>
      <w:r w:rsidRPr="00D2231D">
        <w:rPr>
          <w:rFonts w:asciiTheme="minorHAnsi" w:hAnsiTheme="minorHAnsi"/>
        </w:rPr>
        <w:t xml:space="preserve"> δαπάνες ύψους </w:t>
      </w:r>
      <w:r w:rsidR="00D2231D" w:rsidRPr="00D2231D">
        <w:rPr>
          <w:rFonts w:asciiTheme="minorHAnsi" w:hAnsiTheme="minorHAnsi"/>
        </w:rPr>
        <w:t>16.940,26</w:t>
      </w:r>
      <w:r w:rsidRPr="00D2231D">
        <w:rPr>
          <w:rFonts w:asciiTheme="minorHAnsi" w:hAnsiTheme="minorHAnsi"/>
        </w:rPr>
        <w:t xml:space="preserve"> €, </w:t>
      </w:r>
      <w:r w:rsidR="00D2231D" w:rsidRPr="00D2231D">
        <w:rPr>
          <w:rFonts w:asciiTheme="minorHAnsi" w:hAnsiTheme="minorHAnsi"/>
        </w:rPr>
        <w:t xml:space="preserve">ενώ εκτιμάται ότι μέχρι το τέλος του έτους </w:t>
      </w:r>
      <w:r w:rsidR="00D2231D" w:rsidRPr="00D2231D">
        <w:rPr>
          <w:rFonts w:asciiTheme="minorHAnsi" w:hAnsiTheme="minorHAnsi"/>
        </w:rPr>
        <w:lastRenderedPageBreak/>
        <w:t xml:space="preserve">θα έχουν τιμολογηθεί δαπάνες ύψους 82.000,00 </w:t>
      </w:r>
      <w:r w:rsidRPr="00D2231D">
        <w:rPr>
          <w:rFonts w:asciiTheme="minorHAnsi" w:hAnsiTheme="minorHAnsi"/>
        </w:rPr>
        <w:t xml:space="preserve">οι οποίες </w:t>
      </w:r>
      <w:r w:rsidR="00D2231D" w:rsidRPr="00D2231D">
        <w:rPr>
          <w:rFonts w:asciiTheme="minorHAnsi" w:hAnsiTheme="minorHAnsi"/>
        </w:rPr>
        <w:t xml:space="preserve">θα </w:t>
      </w:r>
      <w:r w:rsidRPr="00D2231D">
        <w:rPr>
          <w:rFonts w:asciiTheme="minorHAnsi" w:hAnsiTheme="minorHAnsi"/>
        </w:rPr>
        <w:t>αφορούν συντήρηση μεταφορικών μέσων, σαρώθρων, υπερκατασκευών, ελαστικών κ.λ.π. Βάσει των στοιχείων της υπηρεσίας καθαριότητας το προβλεπόμενο ποσό για το έτος 201</w:t>
      </w:r>
      <w:r w:rsidR="009C3A20" w:rsidRPr="00D2231D">
        <w:rPr>
          <w:rFonts w:asciiTheme="minorHAnsi" w:hAnsiTheme="minorHAnsi"/>
        </w:rPr>
        <w:t>6</w:t>
      </w:r>
      <w:r w:rsidRPr="00D2231D">
        <w:rPr>
          <w:rFonts w:asciiTheme="minorHAnsi" w:hAnsiTheme="minorHAnsi"/>
        </w:rPr>
        <w:t xml:space="preserve"> ανέρχεται στο ύψος των </w:t>
      </w:r>
      <w:r w:rsidR="00D2231D" w:rsidRPr="00D2231D">
        <w:rPr>
          <w:rFonts w:asciiTheme="minorHAnsi" w:hAnsiTheme="minorHAnsi"/>
          <w:u w:val="single"/>
        </w:rPr>
        <w:t xml:space="preserve">200.600,00 </w:t>
      </w:r>
      <w:r w:rsidRPr="00D2231D">
        <w:rPr>
          <w:rFonts w:asciiTheme="minorHAnsi" w:hAnsiTheme="minorHAnsi"/>
          <w:u w:val="single"/>
        </w:rPr>
        <w:t>€.</w:t>
      </w:r>
    </w:p>
    <w:p w:rsidR="00C91E17" w:rsidRDefault="00C91E17" w:rsidP="007C7B8E">
      <w:pPr>
        <w:pStyle w:val="a7"/>
        <w:numPr>
          <w:ilvl w:val="0"/>
          <w:numId w:val="7"/>
        </w:numPr>
        <w:tabs>
          <w:tab w:val="left" w:pos="7655"/>
        </w:tabs>
        <w:spacing w:after="70" w:line="360" w:lineRule="auto"/>
        <w:jc w:val="both"/>
        <w:rPr>
          <w:rFonts w:asciiTheme="minorHAnsi" w:hAnsiTheme="minorHAnsi"/>
          <w:sz w:val="24"/>
          <w:szCs w:val="24"/>
        </w:rPr>
      </w:pPr>
      <w:r w:rsidRPr="00E42F40">
        <w:rPr>
          <w:rFonts w:asciiTheme="minorHAnsi" w:hAnsiTheme="minorHAnsi"/>
          <w:sz w:val="24"/>
          <w:szCs w:val="24"/>
        </w:rPr>
        <w:t>Συντήρηση και επισκευή μεταφορικών μέσων 201</w:t>
      </w:r>
      <w:r w:rsidR="007C7B8E" w:rsidRPr="00E42F40">
        <w:rPr>
          <w:rFonts w:asciiTheme="minorHAnsi" w:hAnsiTheme="minorHAnsi"/>
          <w:sz w:val="24"/>
          <w:szCs w:val="24"/>
        </w:rPr>
        <w:t>6</w:t>
      </w:r>
      <w:r w:rsidRPr="00E42F40">
        <w:rPr>
          <w:rFonts w:asciiTheme="minorHAnsi" w:hAnsiTheme="minorHAnsi"/>
          <w:sz w:val="24"/>
          <w:szCs w:val="24"/>
        </w:rPr>
        <w:t xml:space="preserve"> </w:t>
      </w:r>
      <w:r w:rsidRPr="00E42F40">
        <w:rPr>
          <w:rFonts w:asciiTheme="minorHAnsi" w:hAnsiTheme="minorHAnsi"/>
          <w:sz w:val="24"/>
          <w:szCs w:val="24"/>
        </w:rPr>
        <w:tab/>
      </w:r>
      <w:r w:rsidR="00E42F40" w:rsidRPr="00E42F40">
        <w:rPr>
          <w:rFonts w:asciiTheme="minorHAnsi" w:hAnsiTheme="minorHAnsi"/>
          <w:sz w:val="24"/>
          <w:szCs w:val="24"/>
        </w:rPr>
        <w:t>1</w:t>
      </w:r>
      <w:r w:rsidR="00462C91">
        <w:rPr>
          <w:rFonts w:asciiTheme="minorHAnsi" w:hAnsiTheme="minorHAnsi"/>
          <w:sz w:val="24"/>
          <w:szCs w:val="24"/>
        </w:rPr>
        <w:t>25</w:t>
      </w:r>
      <w:r w:rsidRPr="00E42F40">
        <w:rPr>
          <w:rFonts w:asciiTheme="minorHAnsi" w:hAnsiTheme="minorHAnsi"/>
          <w:sz w:val="24"/>
          <w:szCs w:val="24"/>
        </w:rPr>
        <w:t>.000,00</w:t>
      </w:r>
    </w:p>
    <w:p w:rsidR="00D2231D" w:rsidRPr="00E42F40" w:rsidRDefault="00D2231D" w:rsidP="00D2231D">
      <w:pPr>
        <w:pStyle w:val="a7"/>
        <w:numPr>
          <w:ilvl w:val="0"/>
          <w:numId w:val="7"/>
        </w:numPr>
        <w:tabs>
          <w:tab w:val="left" w:pos="7797"/>
        </w:tabs>
        <w:spacing w:after="70" w:line="360" w:lineRule="auto"/>
        <w:jc w:val="both"/>
        <w:rPr>
          <w:rFonts w:asciiTheme="minorHAnsi" w:hAnsiTheme="minorHAnsi"/>
          <w:sz w:val="24"/>
          <w:szCs w:val="24"/>
        </w:rPr>
      </w:pPr>
      <w:r w:rsidRPr="00D2231D">
        <w:rPr>
          <w:rFonts w:asciiTheme="minorHAnsi" w:hAnsiTheme="minorHAnsi"/>
          <w:sz w:val="24"/>
          <w:szCs w:val="24"/>
        </w:rPr>
        <w:t>Συντήρηση και επισκευή μεταφορικών μέσων 2015</w:t>
      </w:r>
      <w:r>
        <w:rPr>
          <w:rFonts w:asciiTheme="minorHAnsi" w:hAnsiTheme="minorHAnsi"/>
          <w:sz w:val="24"/>
          <w:szCs w:val="24"/>
        </w:rPr>
        <w:t xml:space="preserve"> (συνεχ.)</w:t>
      </w:r>
      <w:r>
        <w:rPr>
          <w:rFonts w:asciiTheme="minorHAnsi" w:hAnsiTheme="minorHAnsi"/>
          <w:sz w:val="24"/>
          <w:szCs w:val="24"/>
        </w:rPr>
        <w:tab/>
      </w:r>
      <w:r w:rsidRPr="00D2231D">
        <w:rPr>
          <w:rFonts w:asciiTheme="minorHAnsi" w:hAnsiTheme="minorHAnsi"/>
          <w:sz w:val="24"/>
          <w:szCs w:val="24"/>
        </w:rPr>
        <w:t>23</w:t>
      </w:r>
      <w:r>
        <w:rPr>
          <w:rFonts w:asciiTheme="minorHAnsi" w:hAnsiTheme="minorHAnsi"/>
          <w:sz w:val="24"/>
          <w:szCs w:val="24"/>
        </w:rPr>
        <w:t>.</w:t>
      </w:r>
      <w:r w:rsidRPr="00D2231D">
        <w:rPr>
          <w:rFonts w:asciiTheme="minorHAnsi" w:hAnsiTheme="minorHAnsi"/>
          <w:sz w:val="24"/>
          <w:szCs w:val="24"/>
        </w:rPr>
        <w:t>800</w:t>
      </w:r>
      <w:r>
        <w:rPr>
          <w:rFonts w:asciiTheme="minorHAnsi" w:hAnsiTheme="minorHAnsi"/>
          <w:sz w:val="24"/>
          <w:szCs w:val="24"/>
        </w:rPr>
        <w:t>,00</w:t>
      </w:r>
    </w:p>
    <w:p w:rsidR="00C91E17" w:rsidRDefault="001A443C" w:rsidP="00DF7785">
      <w:pPr>
        <w:pStyle w:val="a7"/>
        <w:numPr>
          <w:ilvl w:val="0"/>
          <w:numId w:val="7"/>
        </w:numPr>
        <w:tabs>
          <w:tab w:val="left" w:pos="7797"/>
        </w:tabs>
        <w:spacing w:after="70" w:line="360" w:lineRule="auto"/>
        <w:ind w:right="1873"/>
        <w:jc w:val="both"/>
        <w:rPr>
          <w:rFonts w:asciiTheme="minorHAnsi" w:hAnsiTheme="minorHAnsi"/>
          <w:sz w:val="24"/>
          <w:szCs w:val="24"/>
        </w:rPr>
      </w:pPr>
      <w:r w:rsidRPr="00E42F40">
        <w:rPr>
          <w:rFonts w:asciiTheme="minorHAnsi" w:hAnsiTheme="minorHAnsi"/>
          <w:sz w:val="24"/>
          <w:szCs w:val="24"/>
        </w:rPr>
        <w:t xml:space="preserve">Αντικαταστάσεις – επισκευές οχημάτων και μηχανημάτων του Δήμου λόγω απρόβλεπτων ζημιών </w:t>
      </w:r>
      <w:r w:rsidR="00C91E17" w:rsidRPr="00E42F40">
        <w:rPr>
          <w:rFonts w:asciiTheme="minorHAnsi" w:hAnsiTheme="minorHAnsi"/>
          <w:sz w:val="24"/>
          <w:szCs w:val="24"/>
        </w:rPr>
        <w:t xml:space="preserve">  </w:t>
      </w:r>
      <w:r w:rsidR="00C91E17" w:rsidRPr="00E42F40">
        <w:rPr>
          <w:rFonts w:asciiTheme="minorHAnsi" w:hAnsiTheme="minorHAnsi"/>
          <w:sz w:val="24"/>
          <w:szCs w:val="24"/>
        </w:rPr>
        <w:tab/>
      </w:r>
      <w:r w:rsidRPr="00E42F40">
        <w:rPr>
          <w:rFonts w:asciiTheme="minorHAnsi" w:hAnsiTheme="minorHAnsi"/>
          <w:sz w:val="24"/>
          <w:szCs w:val="24"/>
        </w:rPr>
        <w:t>24</w:t>
      </w:r>
      <w:r w:rsidR="00C91E17" w:rsidRPr="00E42F40">
        <w:rPr>
          <w:rFonts w:asciiTheme="minorHAnsi" w:hAnsiTheme="minorHAnsi"/>
          <w:sz w:val="24"/>
          <w:szCs w:val="24"/>
        </w:rPr>
        <w:t>.</w:t>
      </w:r>
      <w:r w:rsidRPr="00E42F40">
        <w:rPr>
          <w:rFonts w:asciiTheme="minorHAnsi" w:hAnsiTheme="minorHAnsi"/>
          <w:sz w:val="24"/>
          <w:szCs w:val="24"/>
        </w:rPr>
        <w:t>6</w:t>
      </w:r>
      <w:r w:rsidR="00C91E17" w:rsidRPr="00E42F40">
        <w:rPr>
          <w:rFonts w:asciiTheme="minorHAnsi" w:hAnsiTheme="minorHAnsi"/>
          <w:sz w:val="24"/>
          <w:szCs w:val="24"/>
        </w:rPr>
        <w:t>00,00</w:t>
      </w:r>
    </w:p>
    <w:p w:rsidR="00050D1B" w:rsidRDefault="00050D1B" w:rsidP="00DF7785">
      <w:pPr>
        <w:pStyle w:val="a7"/>
        <w:numPr>
          <w:ilvl w:val="0"/>
          <w:numId w:val="7"/>
        </w:numPr>
        <w:tabs>
          <w:tab w:val="left" w:pos="7797"/>
        </w:tabs>
        <w:spacing w:after="70" w:line="360" w:lineRule="auto"/>
        <w:ind w:right="1873"/>
        <w:jc w:val="both"/>
        <w:rPr>
          <w:rFonts w:asciiTheme="minorHAnsi" w:hAnsiTheme="minorHAnsi"/>
          <w:sz w:val="24"/>
          <w:szCs w:val="24"/>
        </w:rPr>
      </w:pPr>
      <w:r w:rsidRPr="00050D1B">
        <w:rPr>
          <w:rFonts w:asciiTheme="minorHAnsi" w:hAnsiTheme="minorHAnsi"/>
          <w:sz w:val="24"/>
          <w:szCs w:val="24"/>
        </w:rPr>
        <w:t>Αντικατάστασεις - επισκευές οχημάτων και μηχανημάτων του Δήμου λόγω απρόβλεπτων ζημιών</w:t>
      </w:r>
      <w:r>
        <w:rPr>
          <w:rFonts w:asciiTheme="minorHAnsi" w:hAnsiTheme="minorHAnsi"/>
          <w:sz w:val="24"/>
          <w:szCs w:val="24"/>
        </w:rPr>
        <w:t xml:space="preserve"> (συνεχ.)</w:t>
      </w:r>
      <w:r>
        <w:rPr>
          <w:rFonts w:asciiTheme="minorHAnsi" w:hAnsiTheme="minorHAnsi"/>
          <w:sz w:val="24"/>
          <w:szCs w:val="24"/>
        </w:rPr>
        <w:tab/>
      </w:r>
      <w:r w:rsidRPr="00050D1B">
        <w:rPr>
          <w:rFonts w:asciiTheme="minorHAnsi" w:hAnsiTheme="minorHAnsi"/>
          <w:sz w:val="24"/>
          <w:szCs w:val="24"/>
        </w:rPr>
        <w:t>14</w:t>
      </w:r>
      <w:r>
        <w:rPr>
          <w:rFonts w:asciiTheme="minorHAnsi" w:hAnsiTheme="minorHAnsi"/>
          <w:sz w:val="24"/>
          <w:szCs w:val="24"/>
        </w:rPr>
        <w:t>.</w:t>
      </w:r>
      <w:r w:rsidRPr="00050D1B">
        <w:rPr>
          <w:rFonts w:asciiTheme="minorHAnsi" w:hAnsiTheme="minorHAnsi"/>
          <w:sz w:val="24"/>
          <w:szCs w:val="24"/>
        </w:rPr>
        <w:t>600</w:t>
      </w:r>
      <w:r>
        <w:rPr>
          <w:rFonts w:asciiTheme="minorHAnsi" w:hAnsiTheme="minorHAnsi"/>
          <w:sz w:val="24"/>
          <w:szCs w:val="24"/>
        </w:rPr>
        <w:t>,00</w:t>
      </w:r>
    </w:p>
    <w:p w:rsidR="00682A4B" w:rsidRPr="00E42F40" w:rsidRDefault="00682A4B" w:rsidP="00682A4B">
      <w:pPr>
        <w:pStyle w:val="a7"/>
        <w:numPr>
          <w:ilvl w:val="0"/>
          <w:numId w:val="7"/>
        </w:numPr>
        <w:tabs>
          <w:tab w:val="left" w:pos="7938"/>
        </w:tabs>
        <w:spacing w:after="70" w:line="360" w:lineRule="auto"/>
        <w:ind w:right="1873"/>
        <w:jc w:val="both"/>
        <w:rPr>
          <w:rFonts w:asciiTheme="minorHAnsi" w:hAnsiTheme="minorHAnsi"/>
          <w:sz w:val="24"/>
          <w:szCs w:val="24"/>
        </w:rPr>
      </w:pPr>
      <w:r w:rsidRPr="00682A4B">
        <w:rPr>
          <w:rFonts w:asciiTheme="minorHAnsi" w:hAnsiTheme="minorHAnsi"/>
          <w:sz w:val="24"/>
          <w:szCs w:val="24"/>
        </w:rPr>
        <w:t>Πλύσιμο οχημάτων και μηχανημάτων</w:t>
      </w:r>
      <w:r>
        <w:rPr>
          <w:rFonts w:asciiTheme="minorHAnsi" w:hAnsiTheme="minorHAnsi"/>
          <w:sz w:val="24"/>
          <w:szCs w:val="24"/>
        </w:rPr>
        <w:tab/>
        <w:t>5.000,00</w:t>
      </w:r>
    </w:p>
    <w:p w:rsidR="00C91E17" w:rsidRPr="00E42F40" w:rsidRDefault="00C91E17" w:rsidP="00DF7785">
      <w:pPr>
        <w:pStyle w:val="a7"/>
        <w:numPr>
          <w:ilvl w:val="0"/>
          <w:numId w:val="7"/>
        </w:numPr>
        <w:tabs>
          <w:tab w:val="left" w:pos="7938"/>
        </w:tabs>
        <w:spacing w:after="70" w:line="360" w:lineRule="auto"/>
        <w:ind w:right="1873"/>
        <w:jc w:val="both"/>
        <w:rPr>
          <w:rFonts w:asciiTheme="minorHAnsi" w:hAnsiTheme="minorHAnsi"/>
          <w:b/>
          <w:bCs/>
          <w:sz w:val="24"/>
          <w:szCs w:val="24"/>
          <w:u w:val="single"/>
        </w:rPr>
      </w:pPr>
      <w:r w:rsidRPr="00E42F40">
        <w:rPr>
          <w:rFonts w:asciiTheme="minorHAnsi" w:hAnsiTheme="minorHAnsi"/>
          <w:sz w:val="24"/>
          <w:szCs w:val="24"/>
        </w:rPr>
        <w:t>Εργασίες επισκευής και αποκατάστασης α</w:t>
      </w:r>
      <w:r w:rsidR="009240D2" w:rsidRPr="00E42F40">
        <w:rPr>
          <w:rFonts w:asciiTheme="minorHAnsi" w:hAnsiTheme="minorHAnsi"/>
          <w:sz w:val="24"/>
          <w:szCs w:val="24"/>
        </w:rPr>
        <w:t>ύ</w:t>
      </w:r>
      <w:r w:rsidRPr="00E42F40">
        <w:rPr>
          <w:rFonts w:asciiTheme="minorHAnsi" w:hAnsiTheme="minorHAnsi"/>
          <w:sz w:val="24"/>
          <w:szCs w:val="24"/>
        </w:rPr>
        <w:t>λε</w:t>
      </w:r>
      <w:r w:rsidR="009240D2" w:rsidRPr="00E42F40">
        <w:rPr>
          <w:rFonts w:asciiTheme="minorHAnsi" w:hAnsiTheme="minorHAnsi"/>
          <w:sz w:val="24"/>
          <w:szCs w:val="24"/>
        </w:rPr>
        <w:t>ι</w:t>
      </w:r>
      <w:r w:rsidRPr="00E42F40">
        <w:rPr>
          <w:rFonts w:asciiTheme="minorHAnsi" w:hAnsiTheme="minorHAnsi"/>
          <w:sz w:val="24"/>
          <w:szCs w:val="24"/>
        </w:rPr>
        <w:t>ου χώρου αμαξοστασίου του Δήμου</w:t>
      </w:r>
      <w:r w:rsidRPr="00E42F40">
        <w:rPr>
          <w:rFonts w:asciiTheme="minorHAnsi" w:hAnsiTheme="minorHAnsi"/>
          <w:sz w:val="24"/>
          <w:szCs w:val="24"/>
        </w:rPr>
        <w:tab/>
      </w:r>
      <w:r w:rsidR="007C7B8E" w:rsidRPr="00E42F40">
        <w:rPr>
          <w:rFonts w:asciiTheme="minorHAnsi" w:hAnsiTheme="minorHAnsi"/>
          <w:sz w:val="24"/>
          <w:szCs w:val="24"/>
        </w:rPr>
        <w:t>5</w:t>
      </w:r>
      <w:r w:rsidRPr="00E42F40">
        <w:rPr>
          <w:rFonts w:asciiTheme="minorHAnsi" w:hAnsiTheme="minorHAnsi"/>
          <w:sz w:val="24"/>
          <w:szCs w:val="24"/>
        </w:rPr>
        <w:t>.000,00</w:t>
      </w:r>
    </w:p>
    <w:p w:rsidR="00C91E17" w:rsidRPr="00E42F40" w:rsidRDefault="00287757" w:rsidP="007C7B8E">
      <w:pPr>
        <w:pStyle w:val="a7"/>
        <w:numPr>
          <w:ilvl w:val="0"/>
          <w:numId w:val="7"/>
        </w:numPr>
        <w:tabs>
          <w:tab w:val="left" w:pos="7938"/>
          <w:tab w:val="left" w:pos="8080"/>
        </w:tabs>
        <w:spacing w:after="70" w:line="360" w:lineRule="auto"/>
        <w:jc w:val="both"/>
        <w:rPr>
          <w:rFonts w:asciiTheme="minorHAnsi" w:hAnsiTheme="minorHAnsi"/>
          <w:bCs/>
          <w:sz w:val="24"/>
          <w:szCs w:val="24"/>
        </w:rPr>
      </w:pPr>
      <w:r w:rsidRPr="00E42F40">
        <w:rPr>
          <w:rFonts w:asciiTheme="minorHAnsi" w:hAnsiTheme="minorHAnsi"/>
          <w:bCs/>
          <w:sz w:val="24"/>
          <w:szCs w:val="24"/>
        </w:rPr>
        <w:t>Συντήρ</w:t>
      </w:r>
      <w:r w:rsidRPr="00E42F40">
        <w:rPr>
          <w:rFonts w:asciiTheme="minorHAnsi" w:hAnsiTheme="minorHAnsi" w:cstheme="minorHAnsi"/>
          <w:sz w:val="24"/>
          <w:szCs w:val="24"/>
        </w:rPr>
        <w:t xml:space="preserve">ηση </w:t>
      </w:r>
      <w:r w:rsidRPr="00E42F40">
        <w:rPr>
          <w:rFonts w:asciiTheme="minorHAnsi" w:hAnsiTheme="minorHAnsi"/>
          <w:bCs/>
          <w:sz w:val="24"/>
          <w:szCs w:val="24"/>
        </w:rPr>
        <w:t>α</w:t>
      </w:r>
      <w:r w:rsidR="00C91E17" w:rsidRPr="00E42F40">
        <w:rPr>
          <w:rFonts w:asciiTheme="minorHAnsi" w:hAnsiTheme="minorHAnsi"/>
          <w:bCs/>
          <w:sz w:val="24"/>
          <w:szCs w:val="24"/>
        </w:rPr>
        <w:t>ναγόμωση και προμήθεια πυροσβεστήρων</w:t>
      </w:r>
      <w:r w:rsidR="00C91E17" w:rsidRPr="00E42F40">
        <w:rPr>
          <w:rFonts w:asciiTheme="minorHAnsi" w:hAnsiTheme="minorHAnsi"/>
          <w:bCs/>
          <w:sz w:val="24"/>
          <w:szCs w:val="24"/>
        </w:rPr>
        <w:tab/>
      </w:r>
      <w:r w:rsidR="000416D2" w:rsidRPr="00E42F40">
        <w:rPr>
          <w:rFonts w:asciiTheme="minorHAnsi" w:hAnsiTheme="minorHAnsi"/>
          <w:bCs/>
          <w:sz w:val="24"/>
          <w:szCs w:val="24"/>
        </w:rPr>
        <w:t>2.6</w:t>
      </w:r>
      <w:r w:rsidR="00C91E17" w:rsidRPr="00E42F40">
        <w:rPr>
          <w:rFonts w:asciiTheme="minorHAnsi" w:hAnsiTheme="minorHAnsi"/>
          <w:bCs/>
          <w:sz w:val="24"/>
          <w:szCs w:val="24"/>
        </w:rPr>
        <w:t>00,00</w:t>
      </w:r>
    </w:p>
    <w:p w:rsidR="008C6A89" w:rsidRPr="008C6A89" w:rsidRDefault="008C6A89" w:rsidP="008C6A89">
      <w:pPr>
        <w:tabs>
          <w:tab w:val="left" w:pos="7938"/>
        </w:tabs>
        <w:spacing w:after="70" w:line="360" w:lineRule="auto"/>
        <w:jc w:val="both"/>
        <w:rPr>
          <w:rFonts w:asciiTheme="minorHAnsi" w:hAnsiTheme="minorHAnsi"/>
          <w:b/>
          <w:bCs/>
          <w:u w:val="single"/>
        </w:rPr>
      </w:pPr>
      <w:r w:rsidRPr="008C6A89">
        <w:rPr>
          <w:rFonts w:asciiTheme="minorHAnsi" w:hAnsiTheme="minorHAnsi"/>
          <w:b/>
          <w:bCs/>
          <w:u w:val="single"/>
        </w:rPr>
        <w:t>6. Καύσιμα.</w:t>
      </w:r>
    </w:p>
    <w:p w:rsidR="008C6A89" w:rsidRPr="008C6A89" w:rsidRDefault="008C6A89" w:rsidP="008C6A89">
      <w:pPr>
        <w:pStyle w:val="3"/>
        <w:spacing w:after="70" w:line="360" w:lineRule="auto"/>
        <w:rPr>
          <w:rFonts w:cstheme="minorHAnsi"/>
          <w:sz w:val="24"/>
          <w:szCs w:val="24"/>
        </w:rPr>
      </w:pPr>
      <w:r w:rsidRPr="008C6A89">
        <w:rPr>
          <w:rFonts w:cstheme="minorHAnsi"/>
          <w:sz w:val="24"/>
          <w:szCs w:val="24"/>
        </w:rPr>
        <w:t xml:space="preserve">Από το καθολικό εξόδων έτους 2015 προκύπτει ότι μέχρι 30-9-2015 πραγματοποιήθηκαν δαπάνες ύψους 176.031,12 € για προμήθεια καυσίμων. Η εκτίμηση για το κόστος των παραπάνω προμηθειών μέχρι 31/12/2015 ανέρχεται στο ποσό των </w:t>
      </w:r>
      <w:r w:rsidRPr="008C6A89">
        <w:rPr>
          <w:rFonts w:cstheme="minorHAnsi"/>
          <w:sz w:val="24"/>
        </w:rPr>
        <w:t>233.000,00 €.</w:t>
      </w:r>
    </w:p>
    <w:p w:rsidR="00050D1B" w:rsidRPr="008C6A89" w:rsidRDefault="008C6A89" w:rsidP="008C6A89">
      <w:pPr>
        <w:tabs>
          <w:tab w:val="left" w:pos="7938"/>
        </w:tabs>
        <w:spacing w:after="70" w:line="360" w:lineRule="auto"/>
        <w:jc w:val="both"/>
        <w:rPr>
          <w:rFonts w:asciiTheme="minorHAnsi" w:hAnsiTheme="minorHAnsi" w:cstheme="minorHAnsi"/>
          <w:b/>
          <w:bCs/>
          <w:u w:val="single"/>
        </w:rPr>
      </w:pPr>
      <w:r w:rsidRPr="008C6A89">
        <w:rPr>
          <w:rFonts w:asciiTheme="minorHAnsi" w:hAnsiTheme="minorHAnsi" w:cstheme="minorHAnsi"/>
        </w:rPr>
        <w:t>Η πρόβλεψη για το 201</w:t>
      </w:r>
      <w:r w:rsidR="00D95C90">
        <w:rPr>
          <w:rFonts w:asciiTheme="minorHAnsi" w:hAnsiTheme="minorHAnsi" w:cstheme="minorHAnsi"/>
        </w:rPr>
        <w:t>6</w:t>
      </w:r>
      <w:r w:rsidRPr="008C6A89">
        <w:rPr>
          <w:rFonts w:asciiTheme="minorHAnsi" w:hAnsiTheme="minorHAnsi" w:cstheme="minorHAnsi"/>
        </w:rPr>
        <w:t xml:space="preserve"> είναι </w:t>
      </w:r>
      <w:r w:rsidRPr="008C6A89">
        <w:rPr>
          <w:rFonts w:asciiTheme="minorHAnsi" w:hAnsiTheme="minorHAnsi" w:cstheme="minorHAnsi"/>
          <w:u w:val="single"/>
        </w:rPr>
        <w:t>308.700,00 €</w:t>
      </w:r>
      <w:r w:rsidRPr="008C6A89">
        <w:rPr>
          <w:rFonts w:asciiTheme="minorHAnsi" w:hAnsiTheme="minorHAnsi" w:cstheme="minorHAnsi"/>
        </w:rPr>
        <w:t xml:space="preserve"> και περιλαμβάνει :</w:t>
      </w:r>
    </w:p>
    <w:p w:rsidR="008C6A89" w:rsidRDefault="008C6A89" w:rsidP="008C6A89">
      <w:pPr>
        <w:pStyle w:val="3"/>
        <w:numPr>
          <w:ilvl w:val="0"/>
          <w:numId w:val="8"/>
        </w:numPr>
        <w:tabs>
          <w:tab w:val="left" w:pos="7655"/>
        </w:tabs>
        <w:spacing w:after="70" w:line="360" w:lineRule="auto"/>
        <w:ind w:right="1306"/>
        <w:rPr>
          <w:sz w:val="24"/>
          <w:szCs w:val="24"/>
        </w:rPr>
      </w:pPr>
      <w:r w:rsidRPr="007D062B">
        <w:rPr>
          <w:sz w:val="24"/>
          <w:szCs w:val="24"/>
        </w:rPr>
        <w:t xml:space="preserve">Προμήθεια πετρελαίου, βενζίνης και λιπαντικών οχημάτων </w:t>
      </w:r>
      <w:r w:rsidRPr="007D062B">
        <w:rPr>
          <w:sz w:val="24"/>
          <w:szCs w:val="24"/>
        </w:rPr>
        <w:tab/>
        <w:t>200.000,00</w:t>
      </w:r>
    </w:p>
    <w:p w:rsidR="008C6A89" w:rsidRDefault="008C6A89" w:rsidP="008C6A89">
      <w:pPr>
        <w:pStyle w:val="3"/>
        <w:numPr>
          <w:ilvl w:val="0"/>
          <w:numId w:val="8"/>
        </w:numPr>
        <w:tabs>
          <w:tab w:val="left" w:pos="7797"/>
        </w:tabs>
        <w:spacing w:after="70" w:line="360" w:lineRule="auto"/>
        <w:ind w:right="1306"/>
        <w:rPr>
          <w:sz w:val="24"/>
          <w:szCs w:val="24"/>
        </w:rPr>
      </w:pPr>
      <w:r w:rsidRPr="008C6A89">
        <w:rPr>
          <w:sz w:val="24"/>
          <w:szCs w:val="24"/>
        </w:rPr>
        <w:t>Προμήθεια πετρελαίου, βενζίνης και λιπαντικών οχημάτων (συν</w:t>
      </w:r>
      <w:r>
        <w:rPr>
          <w:sz w:val="24"/>
          <w:szCs w:val="24"/>
        </w:rPr>
        <w:t>εχ.</w:t>
      </w:r>
      <w:r w:rsidRPr="008C6A89">
        <w:rPr>
          <w:sz w:val="24"/>
          <w:szCs w:val="24"/>
        </w:rPr>
        <w:t>)</w:t>
      </w:r>
      <w:r>
        <w:rPr>
          <w:sz w:val="24"/>
          <w:szCs w:val="24"/>
        </w:rPr>
        <w:tab/>
      </w:r>
      <w:r w:rsidRPr="008C6A89">
        <w:rPr>
          <w:sz w:val="24"/>
          <w:szCs w:val="24"/>
        </w:rPr>
        <w:t>75.000,00</w:t>
      </w:r>
    </w:p>
    <w:p w:rsidR="008C6A89" w:rsidRPr="007D062B" w:rsidRDefault="008C6A89" w:rsidP="008C6A89">
      <w:pPr>
        <w:pStyle w:val="3"/>
        <w:numPr>
          <w:ilvl w:val="0"/>
          <w:numId w:val="8"/>
        </w:numPr>
        <w:tabs>
          <w:tab w:val="left" w:pos="7938"/>
        </w:tabs>
        <w:spacing w:after="70" w:line="360" w:lineRule="auto"/>
        <w:ind w:right="1873"/>
        <w:rPr>
          <w:sz w:val="24"/>
          <w:szCs w:val="24"/>
        </w:rPr>
      </w:pPr>
      <w:r w:rsidRPr="008C6A89">
        <w:rPr>
          <w:sz w:val="24"/>
          <w:szCs w:val="24"/>
        </w:rPr>
        <w:t>Προμήθεια πετρελαίου, βενζίνης και λιπαντικών οχημάτων 2015</w:t>
      </w:r>
      <w:r>
        <w:rPr>
          <w:sz w:val="24"/>
          <w:szCs w:val="24"/>
        </w:rPr>
        <w:t xml:space="preserve"> </w:t>
      </w:r>
      <w:r w:rsidRPr="008C6A89">
        <w:rPr>
          <w:sz w:val="24"/>
          <w:szCs w:val="24"/>
        </w:rPr>
        <w:t>(συν</w:t>
      </w:r>
      <w:r>
        <w:rPr>
          <w:sz w:val="24"/>
          <w:szCs w:val="24"/>
        </w:rPr>
        <w:t>εχ.</w:t>
      </w:r>
      <w:r w:rsidRPr="008C6A89">
        <w:rPr>
          <w:sz w:val="24"/>
          <w:szCs w:val="24"/>
        </w:rPr>
        <w:t>)</w:t>
      </w:r>
      <w:r>
        <w:rPr>
          <w:sz w:val="24"/>
          <w:szCs w:val="24"/>
        </w:rPr>
        <w:t xml:space="preserve"> </w:t>
      </w:r>
      <w:r>
        <w:rPr>
          <w:sz w:val="24"/>
          <w:szCs w:val="24"/>
        </w:rPr>
        <w:tab/>
        <w:t>3.000,00</w:t>
      </w:r>
    </w:p>
    <w:p w:rsidR="008C6A89" w:rsidRPr="007D062B" w:rsidRDefault="008C6A89" w:rsidP="008C6A89">
      <w:pPr>
        <w:pStyle w:val="3"/>
        <w:numPr>
          <w:ilvl w:val="0"/>
          <w:numId w:val="8"/>
        </w:numPr>
        <w:tabs>
          <w:tab w:val="left" w:pos="7797"/>
        </w:tabs>
        <w:spacing w:after="70" w:line="360" w:lineRule="auto"/>
        <w:ind w:right="1873"/>
        <w:rPr>
          <w:sz w:val="24"/>
          <w:szCs w:val="24"/>
        </w:rPr>
      </w:pPr>
      <w:r w:rsidRPr="007D062B">
        <w:rPr>
          <w:sz w:val="24"/>
          <w:szCs w:val="24"/>
        </w:rPr>
        <w:t xml:space="preserve">Προμήθεια φυσικού αερίου για απορριμματοφόρα οχήματα του Δήμου </w:t>
      </w:r>
      <w:r w:rsidRPr="007D062B">
        <w:rPr>
          <w:sz w:val="24"/>
          <w:szCs w:val="24"/>
        </w:rPr>
        <w:tab/>
        <w:t>30.000,00</w:t>
      </w:r>
    </w:p>
    <w:p w:rsidR="009D7ECF" w:rsidRPr="009F1EE9" w:rsidRDefault="00A01EC4" w:rsidP="00C91E17">
      <w:pPr>
        <w:tabs>
          <w:tab w:val="left" w:pos="7938"/>
        </w:tabs>
        <w:spacing w:after="70" w:line="360" w:lineRule="auto"/>
        <w:jc w:val="both"/>
        <w:rPr>
          <w:rFonts w:asciiTheme="minorHAnsi" w:hAnsiTheme="minorHAnsi"/>
          <w:b/>
          <w:bCs/>
          <w:u w:val="single"/>
        </w:rPr>
      </w:pPr>
      <w:r w:rsidRPr="009F1EE9">
        <w:rPr>
          <w:rFonts w:asciiTheme="minorHAnsi" w:hAnsiTheme="minorHAnsi"/>
          <w:b/>
          <w:bCs/>
          <w:u w:val="single"/>
        </w:rPr>
        <w:t>7</w:t>
      </w:r>
      <w:r w:rsidR="009D7ECF" w:rsidRPr="009F1EE9">
        <w:rPr>
          <w:rFonts w:asciiTheme="minorHAnsi" w:hAnsiTheme="minorHAnsi"/>
          <w:b/>
          <w:bCs/>
          <w:u w:val="single"/>
        </w:rPr>
        <w:t>.</w:t>
      </w:r>
      <w:r w:rsidR="008C6A89" w:rsidRPr="009F1EE9">
        <w:rPr>
          <w:rFonts w:asciiTheme="minorHAnsi" w:hAnsiTheme="minorHAnsi"/>
          <w:b/>
          <w:bCs/>
          <w:u w:val="single"/>
        </w:rPr>
        <w:t xml:space="preserve"> Κ</w:t>
      </w:r>
      <w:r w:rsidR="009D7ECF" w:rsidRPr="009F1EE9">
        <w:rPr>
          <w:rFonts w:asciiTheme="minorHAnsi" w:hAnsiTheme="minorHAnsi"/>
          <w:b/>
          <w:bCs/>
          <w:u w:val="single"/>
        </w:rPr>
        <w:t>αταναλωτικά αγαθά –λοιπές προμήθειες.</w:t>
      </w:r>
    </w:p>
    <w:p w:rsidR="009D7ECF" w:rsidRPr="009F1EE9" w:rsidRDefault="008C6A89" w:rsidP="009D7ECF">
      <w:pPr>
        <w:pStyle w:val="3"/>
        <w:spacing w:after="70" w:line="360" w:lineRule="auto"/>
        <w:rPr>
          <w:sz w:val="24"/>
          <w:szCs w:val="24"/>
        </w:rPr>
      </w:pPr>
      <w:r w:rsidRPr="009F1EE9">
        <w:rPr>
          <w:sz w:val="24"/>
          <w:szCs w:val="24"/>
        </w:rPr>
        <w:t>Από το καθολικό εξόδων έτους 2015 προκύπτει ότι μέχρι 30-9-2015 πραγματοποιήθηκαν δαπάνες ύψους</w:t>
      </w:r>
      <w:r w:rsidR="009D7ECF" w:rsidRPr="009F1EE9">
        <w:rPr>
          <w:sz w:val="24"/>
          <w:szCs w:val="24"/>
        </w:rPr>
        <w:t xml:space="preserve"> </w:t>
      </w:r>
      <w:r w:rsidR="009F1EE9" w:rsidRPr="009F1EE9">
        <w:rPr>
          <w:sz w:val="24"/>
          <w:szCs w:val="24"/>
        </w:rPr>
        <w:t>16.118,94</w:t>
      </w:r>
      <w:r w:rsidR="009D7ECF" w:rsidRPr="009F1EE9">
        <w:rPr>
          <w:sz w:val="24"/>
          <w:szCs w:val="24"/>
        </w:rPr>
        <w:t xml:space="preserve"> €</w:t>
      </w:r>
      <w:r w:rsidR="00580A5B" w:rsidRPr="009F1EE9">
        <w:rPr>
          <w:sz w:val="24"/>
          <w:szCs w:val="24"/>
        </w:rPr>
        <w:t xml:space="preserve"> για προμήθεια ανταλλακτικών μηχανικού και λοιπού εξοπλισμού, ηλεκτρολογικού υλικού και λοιπών αναλωσίμων υλικών</w:t>
      </w:r>
      <w:r w:rsidR="009D7ECF" w:rsidRPr="009F1EE9">
        <w:rPr>
          <w:sz w:val="24"/>
          <w:szCs w:val="24"/>
        </w:rPr>
        <w:t>.</w:t>
      </w:r>
      <w:r w:rsidR="00580A5B" w:rsidRPr="009F1EE9">
        <w:rPr>
          <w:sz w:val="24"/>
          <w:szCs w:val="24"/>
        </w:rPr>
        <w:t xml:space="preserve"> </w:t>
      </w:r>
      <w:r w:rsidR="004E1E4D" w:rsidRPr="009F1EE9">
        <w:rPr>
          <w:sz w:val="24"/>
          <w:szCs w:val="24"/>
        </w:rPr>
        <w:t xml:space="preserve">Η εκτίμηση για το κόστος </w:t>
      </w:r>
      <w:r w:rsidR="009F1EE9" w:rsidRPr="009F1EE9">
        <w:rPr>
          <w:sz w:val="24"/>
          <w:szCs w:val="24"/>
        </w:rPr>
        <w:t>αυτών</w:t>
      </w:r>
      <w:r w:rsidR="004E1E4D" w:rsidRPr="009F1EE9">
        <w:rPr>
          <w:sz w:val="24"/>
          <w:szCs w:val="24"/>
        </w:rPr>
        <w:t xml:space="preserve"> μέχρι 31/12/201</w:t>
      </w:r>
      <w:r w:rsidR="009F1EE9" w:rsidRPr="009F1EE9">
        <w:rPr>
          <w:sz w:val="24"/>
          <w:szCs w:val="24"/>
        </w:rPr>
        <w:t>5</w:t>
      </w:r>
      <w:r w:rsidR="004E1E4D" w:rsidRPr="009F1EE9">
        <w:rPr>
          <w:sz w:val="24"/>
          <w:szCs w:val="24"/>
        </w:rPr>
        <w:t xml:space="preserve"> ανέρχεται στο ποσό των </w:t>
      </w:r>
      <w:r w:rsidR="009F1EE9" w:rsidRPr="009F1EE9">
        <w:rPr>
          <w:rFonts w:ascii="Calibri" w:hAnsi="Calibri"/>
          <w:sz w:val="24"/>
        </w:rPr>
        <w:t>152</w:t>
      </w:r>
      <w:r w:rsidR="00DA4A84" w:rsidRPr="009F1EE9">
        <w:rPr>
          <w:rFonts w:ascii="Calibri" w:hAnsi="Calibri"/>
          <w:sz w:val="24"/>
        </w:rPr>
        <w:t>.000,00</w:t>
      </w:r>
      <w:r w:rsidR="004E1E4D" w:rsidRPr="009F1EE9">
        <w:rPr>
          <w:rFonts w:ascii="Calibri" w:hAnsi="Calibri"/>
          <w:sz w:val="24"/>
        </w:rPr>
        <w:t xml:space="preserve"> €.</w:t>
      </w:r>
    </w:p>
    <w:p w:rsidR="009D7ECF" w:rsidRPr="009F1EE9" w:rsidRDefault="009D7ECF" w:rsidP="009D7ECF">
      <w:pPr>
        <w:pStyle w:val="3"/>
        <w:spacing w:after="70" w:line="360" w:lineRule="auto"/>
        <w:rPr>
          <w:sz w:val="24"/>
          <w:szCs w:val="24"/>
        </w:rPr>
      </w:pPr>
      <w:r w:rsidRPr="009F1EE9">
        <w:rPr>
          <w:sz w:val="24"/>
          <w:szCs w:val="24"/>
        </w:rPr>
        <w:t>Η πρόβλεψη για το 201</w:t>
      </w:r>
      <w:r w:rsidR="00D95C90">
        <w:rPr>
          <w:sz w:val="24"/>
          <w:szCs w:val="24"/>
        </w:rPr>
        <w:t>6</w:t>
      </w:r>
      <w:r w:rsidRPr="009F1EE9">
        <w:rPr>
          <w:sz w:val="24"/>
          <w:szCs w:val="24"/>
        </w:rPr>
        <w:t xml:space="preserve"> είναι </w:t>
      </w:r>
      <w:r w:rsidR="00CB4438" w:rsidRPr="00CB4438">
        <w:rPr>
          <w:sz w:val="24"/>
          <w:szCs w:val="24"/>
          <w:u w:val="single"/>
        </w:rPr>
        <w:t>445.800,00</w:t>
      </w:r>
      <w:r w:rsidRPr="009F1EE9">
        <w:rPr>
          <w:sz w:val="24"/>
          <w:szCs w:val="24"/>
          <w:u w:val="single"/>
        </w:rPr>
        <w:t xml:space="preserve"> €</w:t>
      </w:r>
      <w:r w:rsidRPr="009F1EE9">
        <w:rPr>
          <w:sz w:val="24"/>
          <w:szCs w:val="24"/>
        </w:rPr>
        <w:t xml:space="preserve"> και περιλαμβάνει </w:t>
      </w:r>
      <w:r w:rsidR="00286AB3" w:rsidRPr="009F1EE9">
        <w:rPr>
          <w:sz w:val="24"/>
          <w:szCs w:val="24"/>
        </w:rPr>
        <w:t>:</w:t>
      </w:r>
    </w:p>
    <w:p w:rsidR="00611491" w:rsidRPr="007D062B" w:rsidRDefault="00611491" w:rsidP="00DF7785">
      <w:pPr>
        <w:pStyle w:val="3"/>
        <w:numPr>
          <w:ilvl w:val="0"/>
          <w:numId w:val="8"/>
        </w:numPr>
        <w:tabs>
          <w:tab w:val="left" w:pos="7797"/>
        </w:tabs>
        <w:spacing w:after="70" w:line="360" w:lineRule="auto"/>
        <w:ind w:right="30"/>
        <w:rPr>
          <w:sz w:val="24"/>
          <w:szCs w:val="24"/>
        </w:rPr>
      </w:pPr>
      <w:r w:rsidRPr="007D062B">
        <w:rPr>
          <w:sz w:val="24"/>
          <w:szCs w:val="24"/>
        </w:rPr>
        <w:lastRenderedPageBreak/>
        <w:t>Προμήθεια σάκων απορριμμάτων</w:t>
      </w:r>
      <w:r w:rsidRPr="007D062B">
        <w:rPr>
          <w:sz w:val="24"/>
          <w:szCs w:val="24"/>
        </w:rPr>
        <w:tab/>
        <w:t>15.000,00</w:t>
      </w:r>
    </w:p>
    <w:p w:rsidR="00DF7785" w:rsidRPr="00937D3D" w:rsidRDefault="00DF7785" w:rsidP="00DF7785">
      <w:pPr>
        <w:pStyle w:val="3"/>
        <w:numPr>
          <w:ilvl w:val="0"/>
          <w:numId w:val="8"/>
        </w:numPr>
        <w:tabs>
          <w:tab w:val="left" w:pos="7938"/>
        </w:tabs>
        <w:spacing w:after="70" w:line="360" w:lineRule="auto"/>
        <w:ind w:right="30"/>
        <w:rPr>
          <w:sz w:val="24"/>
          <w:szCs w:val="24"/>
        </w:rPr>
      </w:pPr>
      <w:r w:rsidRPr="00937D3D">
        <w:rPr>
          <w:sz w:val="24"/>
          <w:szCs w:val="24"/>
        </w:rPr>
        <w:t xml:space="preserve">Προμήθεια εργαλείων ηλεκτρολόγων 2016 </w:t>
      </w:r>
      <w:r w:rsidRPr="00937D3D">
        <w:rPr>
          <w:sz w:val="24"/>
          <w:szCs w:val="24"/>
        </w:rPr>
        <w:tab/>
        <w:t>1.500,00</w:t>
      </w:r>
    </w:p>
    <w:p w:rsidR="00611491" w:rsidRPr="007D062B" w:rsidRDefault="00611491" w:rsidP="00DF7785">
      <w:pPr>
        <w:pStyle w:val="3"/>
        <w:numPr>
          <w:ilvl w:val="0"/>
          <w:numId w:val="8"/>
        </w:numPr>
        <w:tabs>
          <w:tab w:val="left" w:pos="7938"/>
          <w:tab w:val="left" w:pos="8080"/>
        </w:tabs>
        <w:spacing w:after="70" w:line="360" w:lineRule="auto"/>
        <w:ind w:left="714" w:right="1871" w:hanging="357"/>
        <w:rPr>
          <w:sz w:val="24"/>
          <w:szCs w:val="24"/>
        </w:rPr>
      </w:pPr>
      <w:r w:rsidRPr="007D062B">
        <w:rPr>
          <w:sz w:val="24"/>
          <w:szCs w:val="24"/>
        </w:rPr>
        <w:t xml:space="preserve">Προμήθεια υλικών </w:t>
      </w:r>
      <w:r w:rsidR="00FA6102">
        <w:rPr>
          <w:sz w:val="24"/>
          <w:szCs w:val="24"/>
        </w:rPr>
        <w:t xml:space="preserve">για την </w:t>
      </w:r>
      <w:r w:rsidRPr="007D062B">
        <w:rPr>
          <w:sz w:val="24"/>
          <w:szCs w:val="24"/>
        </w:rPr>
        <w:t xml:space="preserve">κατασκευή διευρισμάτων </w:t>
      </w:r>
      <w:r w:rsidR="00FA6102">
        <w:rPr>
          <w:sz w:val="24"/>
          <w:szCs w:val="24"/>
        </w:rPr>
        <w:t xml:space="preserve">και την τοποθέτηση </w:t>
      </w:r>
      <w:r w:rsidRPr="007D062B">
        <w:rPr>
          <w:sz w:val="24"/>
          <w:szCs w:val="24"/>
        </w:rPr>
        <w:t>προστα</w:t>
      </w:r>
      <w:r w:rsidR="00FA6102">
        <w:rPr>
          <w:sz w:val="24"/>
          <w:szCs w:val="24"/>
        </w:rPr>
        <w:t>τευτικών</w:t>
      </w:r>
      <w:r w:rsidRPr="007D062B">
        <w:rPr>
          <w:sz w:val="24"/>
          <w:szCs w:val="24"/>
        </w:rPr>
        <w:t xml:space="preserve"> μπαρών</w:t>
      </w:r>
      <w:r w:rsidRPr="007D062B">
        <w:rPr>
          <w:sz w:val="24"/>
          <w:szCs w:val="24"/>
        </w:rPr>
        <w:tab/>
        <w:t>5.000,00</w:t>
      </w:r>
    </w:p>
    <w:p w:rsidR="00611491" w:rsidRPr="00EF65E5" w:rsidRDefault="00611491" w:rsidP="00DF7785">
      <w:pPr>
        <w:pStyle w:val="3"/>
        <w:numPr>
          <w:ilvl w:val="0"/>
          <w:numId w:val="8"/>
        </w:numPr>
        <w:tabs>
          <w:tab w:val="left" w:pos="7797"/>
        </w:tabs>
        <w:spacing w:after="70" w:line="360" w:lineRule="auto"/>
        <w:ind w:right="1873"/>
        <w:rPr>
          <w:sz w:val="24"/>
          <w:szCs w:val="24"/>
        </w:rPr>
      </w:pPr>
      <w:r w:rsidRPr="00EF65E5">
        <w:rPr>
          <w:sz w:val="24"/>
          <w:szCs w:val="24"/>
        </w:rPr>
        <w:t xml:space="preserve">Προμήθεια ανταλλακτικών κάδων  </w:t>
      </w:r>
      <w:r w:rsidRPr="00EF65E5">
        <w:rPr>
          <w:sz w:val="24"/>
          <w:szCs w:val="24"/>
        </w:rPr>
        <w:tab/>
        <w:t>15.000,00</w:t>
      </w:r>
    </w:p>
    <w:p w:rsidR="00E4462C" w:rsidRDefault="00E4462C" w:rsidP="00E4462C">
      <w:pPr>
        <w:pStyle w:val="3"/>
        <w:numPr>
          <w:ilvl w:val="0"/>
          <w:numId w:val="8"/>
        </w:numPr>
        <w:tabs>
          <w:tab w:val="left" w:pos="7938"/>
        </w:tabs>
        <w:spacing w:after="70" w:line="360" w:lineRule="auto"/>
        <w:ind w:right="1873"/>
        <w:rPr>
          <w:sz w:val="24"/>
          <w:szCs w:val="24"/>
        </w:rPr>
      </w:pPr>
      <w:r w:rsidRPr="00E4462C">
        <w:rPr>
          <w:sz w:val="24"/>
          <w:szCs w:val="24"/>
        </w:rPr>
        <w:t>Προμήθεια υλικών και εργαλείων για την υπηρεσία καθαριότητας</w:t>
      </w:r>
      <w:r w:rsidRPr="00E4462C">
        <w:rPr>
          <w:sz w:val="24"/>
          <w:szCs w:val="24"/>
        </w:rPr>
        <w:tab/>
        <w:t>5.000,00</w:t>
      </w:r>
    </w:p>
    <w:p w:rsidR="0042666E" w:rsidRDefault="0042666E" w:rsidP="00E4462C">
      <w:pPr>
        <w:pStyle w:val="3"/>
        <w:numPr>
          <w:ilvl w:val="0"/>
          <w:numId w:val="8"/>
        </w:numPr>
        <w:tabs>
          <w:tab w:val="left" w:pos="7938"/>
        </w:tabs>
        <w:spacing w:after="70" w:line="360" w:lineRule="auto"/>
        <w:ind w:right="1873"/>
        <w:rPr>
          <w:sz w:val="24"/>
          <w:szCs w:val="24"/>
        </w:rPr>
      </w:pPr>
      <w:r>
        <w:rPr>
          <w:sz w:val="24"/>
          <w:szCs w:val="24"/>
        </w:rPr>
        <w:t>Προμήθεια ηλεκτρονικού εξοπλισμού</w:t>
      </w:r>
      <w:r>
        <w:rPr>
          <w:sz w:val="24"/>
          <w:szCs w:val="24"/>
        </w:rPr>
        <w:tab/>
        <w:t>5.000,00</w:t>
      </w:r>
    </w:p>
    <w:p w:rsidR="0042666E" w:rsidRDefault="0042666E" w:rsidP="0042666E">
      <w:pPr>
        <w:pStyle w:val="3"/>
        <w:numPr>
          <w:ilvl w:val="0"/>
          <w:numId w:val="8"/>
        </w:numPr>
        <w:tabs>
          <w:tab w:val="left" w:pos="7938"/>
        </w:tabs>
        <w:spacing w:after="70" w:line="360" w:lineRule="auto"/>
        <w:ind w:right="1873"/>
        <w:rPr>
          <w:sz w:val="24"/>
          <w:szCs w:val="24"/>
        </w:rPr>
      </w:pPr>
      <w:r>
        <w:rPr>
          <w:sz w:val="24"/>
          <w:szCs w:val="24"/>
        </w:rPr>
        <w:t>Προμήθεια κλειδιών οχημάτων και μηχανημάτων</w:t>
      </w:r>
      <w:r>
        <w:rPr>
          <w:sz w:val="24"/>
          <w:szCs w:val="24"/>
        </w:rPr>
        <w:tab/>
        <w:t>3.000,00</w:t>
      </w:r>
    </w:p>
    <w:p w:rsidR="0042666E" w:rsidRPr="0042666E" w:rsidRDefault="0042666E" w:rsidP="0042666E">
      <w:pPr>
        <w:pStyle w:val="3"/>
        <w:numPr>
          <w:ilvl w:val="0"/>
          <w:numId w:val="8"/>
        </w:numPr>
        <w:tabs>
          <w:tab w:val="left" w:pos="7938"/>
        </w:tabs>
        <w:spacing w:after="70" w:line="360" w:lineRule="auto"/>
        <w:ind w:right="1873"/>
        <w:rPr>
          <w:sz w:val="24"/>
          <w:szCs w:val="24"/>
        </w:rPr>
      </w:pPr>
      <w:r>
        <w:rPr>
          <w:sz w:val="24"/>
          <w:szCs w:val="24"/>
        </w:rPr>
        <w:t>Προμήθεια πινακίδων και συναφών ειδών</w:t>
      </w:r>
      <w:r>
        <w:rPr>
          <w:sz w:val="24"/>
          <w:szCs w:val="24"/>
        </w:rPr>
        <w:tab/>
        <w:t>2.000,00</w:t>
      </w:r>
    </w:p>
    <w:p w:rsidR="00611491" w:rsidRDefault="00611491" w:rsidP="00DF7785">
      <w:pPr>
        <w:pStyle w:val="3"/>
        <w:numPr>
          <w:ilvl w:val="0"/>
          <w:numId w:val="8"/>
        </w:numPr>
        <w:tabs>
          <w:tab w:val="left" w:pos="7797"/>
        </w:tabs>
        <w:spacing w:after="70" w:line="360" w:lineRule="auto"/>
        <w:ind w:right="1873"/>
        <w:rPr>
          <w:sz w:val="24"/>
          <w:szCs w:val="24"/>
        </w:rPr>
      </w:pPr>
      <w:r w:rsidRPr="00E4462C">
        <w:rPr>
          <w:sz w:val="24"/>
          <w:szCs w:val="24"/>
        </w:rPr>
        <w:t>Προμήθεια ηλεκτρολογικού υλικού 201</w:t>
      </w:r>
      <w:r w:rsidR="00DF7785" w:rsidRPr="00E4462C">
        <w:rPr>
          <w:sz w:val="24"/>
          <w:szCs w:val="24"/>
        </w:rPr>
        <w:t>6</w:t>
      </w:r>
      <w:r w:rsidRPr="00E4462C">
        <w:rPr>
          <w:sz w:val="24"/>
          <w:szCs w:val="24"/>
        </w:rPr>
        <w:tab/>
      </w:r>
      <w:r w:rsidR="00DF7785" w:rsidRPr="00E4462C">
        <w:rPr>
          <w:sz w:val="24"/>
          <w:szCs w:val="24"/>
        </w:rPr>
        <w:t>73</w:t>
      </w:r>
      <w:r w:rsidRPr="00E4462C">
        <w:rPr>
          <w:sz w:val="24"/>
          <w:szCs w:val="24"/>
        </w:rPr>
        <w:t>.</w:t>
      </w:r>
      <w:r w:rsidR="00DF7785" w:rsidRPr="00E4462C">
        <w:rPr>
          <w:sz w:val="24"/>
          <w:szCs w:val="24"/>
        </w:rPr>
        <w:t>8</w:t>
      </w:r>
      <w:r w:rsidRPr="00E4462C">
        <w:rPr>
          <w:sz w:val="24"/>
          <w:szCs w:val="24"/>
        </w:rPr>
        <w:t>00,00</w:t>
      </w:r>
    </w:p>
    <w:p w:rsidR="00937D3D" w:rsidRDefault="00937D3D" w:rsidP="009F1EE9">
      <w:pPr>
        <w:pStyle w:val="3"/>
        <w:numPr>
          <w:ilvl w:val="0"/>
          <w:numId w:val="8"/>
        </w:numPr>
        <w:tabs>
          <w:tab w:val="left" w:pos="7711"/>
        </w:tabs>
        <w:spacing w:after="70" w:line="360" w:lineRule="auto"/>
        <w:ind w:right="1873"/>
        <w:rPr>
          <w:sz w:val="24"/>
          <w:szCs w:val="24"/>
        </w:rPr>
      </w:pPr>
      <w:r w:rsidRPr="00937D3D">
        <w:rPr>
          <w:sz w:val="24"/>
          <w:szCs w:val="24"/>
        </w:rPr>
        <w:t xml:space="preserve">Προμήθεια ανταλλακτικών, υλικών, εργαλείων </w:t>
      </w:r>
      <w:r>
        <w:rPr>
          <w:sz w:val="24"/>
          <w:szCs w:val="24"/>
        </w:rPr>
        <w:t xml:space="preserve">και αναλωσίμων για τη συντήρηση και επισκευή </w:t>
      </w:r>
      <w:r w:rsidRPr="00937D3D">
        <w:rPr>
          <w:sz w:val="24"/>
          <w:szCs w:val="24"/>
        </w:rPr>
        <w:t>οχημάτων και μηχανημάτων.</w:t>
      </w:r>
      <w:r w:rsidRPr="00937D3D">
        <w:rPr>
          <w:sz w:val="24"/>
          <w:szCs w:val="24"/>
        </w:rPr>
        <w:tab/>
      </w:r>
      <w:r w:rsidR="0042666E">
        <w:rPr>
          <w:sz w:val="24"/>
          <w:szCs w:val="24"/>
        </w:rPr>
        <w:t>100</w:t>
      </w:r>
      <w:r w:rsidRPr="00937D3D">
        <w:rPr>
          <w:sz w:val="24"/>
          <w:szCs w:val="24"/>
        </w:rPr>
        <w:t>.000,00</w:t>
      </w:r>
    </w:p>
    <w:p w:rsidR="0042666E" w:rsidRPr="00E4462C" w:rsidRDefault="0042666E" w:rsidP="009F1EE9">
      <w:pPr>
        <w:pStyle w:val="3"/>
        <w:numPr>
          <w:ilvl w:val="0"/>
          <w:numId w:val="8"/>
        </w:numPr>
        <w:tabs>
          <w:tab w:val="left" w:pos="7711"/>
        </w:tabs>
        <w:spacing w:after="70" w:line="360" w:lineRule="auto"/>
        <w:ind w:right="1873"/>
        <w:rPr>
          <w:sz w:val="24"/>
          <w:szCs w:val="24"/>
        </w:rPr>
      </w:pPr>
      <w:r>
        <w:rPr>
          <w:sz w:val="24"/>
          <w:szCs w:val="24"/>
        </w:rPr>
        <w:t>Προμήθεια ελαστικών και υλικών βουλκανισμού</w:t>
      </w:r>
      <w:r>
        <w:rPr>
          <w:sz w:val="24"/>
          <w:szCs w:val="24"/>
        </w:rPr>
        <w:tab/>
        <w:t>130.000,00</w:t>
      </w:r>
    </w:p>
    <w:p w:rsidR="00611491" w:rsidRPr="00D03CE7" w:rsidRDefault="00611491" w:rsidP="00DF7785">
      <w:pPr>
        <w:pStyle w:val="3"/>
        <w:numPr>
          <w:ilvl w:val="0"/>
          <w:numId w:val="8"/>
        </w:numPr>
        <w:tabs>
          <w:tab w:val="left" w:pos="7797"/>
        </w:tabs>
        <w:spacing w:after="70" w:line="360" w:lineRule="auto"/>
        <w:ind w:left="714" w:right="1871" w:hanging="357"/>
        <w:rPr>
          <w:sz w:val="24"/>
          <w:szCs w:val="24"/>
        </w:rPr>
      </w:pPr>
      <w:r w:rsidRPr="00D03CE7">
        <w:rPr>
          <w:sz w:val="24"/>
          <w:szCs w:val="24"/>
        </w:rPr>
        <w:t>Προμήθεια ανταλλακτικών</w:t>
      </w:r>
      <w:r w:rsidR="0064709E" w:rsidRPr="00D03CE7">
        <w:rPr>
          <w:sz w:val="24"/>
          <w:szCs w:val="24"/>
        </w:rPr>
        <w:t>,</w:t>
      </w:r>
      <w:r w:rsidRPr="00D03CE7">
        <w:rPr>
          <w:sz w:val="24"/>
          <w:szCs w:val="24"/>
        </w:rPr>
        <w:t xml:space="preserve"> υλικών</w:t>
      </w:r>
      <w:r w:rsidR="0064709E" w:rsidRPr="00D03CE7">
        <w:rPr>
          <w:sz w:val="24"/>
          <w:szCs w:val="24"/>
        </w:rPr>
        <w:t>,</w:t>
      </w:r>
      <w:r w:rsidRPr="00D03CE7">
        <w:rPr>
          <w:sz w:val="24"/>
          <w:szCs w:val="24"/>
        </w:rPr>
        <w:t xml:space="preserve"> εργαλείων οχημάτων </w:t>
      </w:r>
      <w:r w:rsidR="0064709E" w:rsidRPr="00D03CE7">
        <w:rPr>
          <w:sz w:val="24"/>
          <w:szCs w:val="24"/>
        </w:rPr>
        <w:t xml:space="preserve">και μηχανημάτων </w:t>
      </w:r>
      <w:r w:rsidRPr="00D03CE7">
        <w:rPr>
          <w:sz w:val="24"/>
          <w:szCs w:val="24"/>
        </w:rPr>
        <w:t>του Δήμου</w:t>
      </w:r>
      <w:r w:rsidR="0064709E" w:rsidRPr="00D03CE7">
        <w:rPr>
          <w:sz w:val="24"/>
          <w:szCs w:val="24"/>
        </w:rPr>
        <w:t xml:space="preserve"> λόγω απρόβλεπτων ζημιών</w:t>
      </w:r>
      <w:r w:rsidRPr="00D03CE7">
        <w:rPr>
          <w:sz w:val="24"/>
          <w:szCs w:val="24"/>
        </w:rPr>
        <w:t>.</w:t>
      </w:r>
      <w:r w:rsidRPr="00D03CE7">
        <w:rPr>
          <w:sz w:val="24"/>
          <w:szCs w:val="24"/>
        </w:rPr>
        <w:tab/>
      </w:r>
      <w:r w:rsidR="00D03CE7" w:rsidRPr="00D03CE7">
        <w:rPr>
          <w:sz w:val="24"/>
          <w:szCs w:val="24"/>
        </w:rPr>
        <w:t>15</w:t>
      </w:r>
      <w:r w:rsidRPr="00D03CE7">
        <w:rPr>
          <w:sz w:val="24"/>
          <w:szCs w:val="24"/>
        </w:rPr>
        <w:t>.000,00</w:t>
      </w:r>
    </w:p>
    <w:p w:rsidR="0000036E" w:rsidRPr="00D03CE7" w:rsidRDefault="0000036E" w:rsidP="00DF7785">
      <w:pPr>
        <w:pStyle w:val="3"/>
        <w:numPr>
          <w:ilvl w:val="0"/>
          <w:numId w:val="8"/>
        </w:numPr>
        <w:tabs>
          <w:tab w:val="left" w:pos="7797"/>
        </w:tabs>
        <w:spacing w:after="70" w:line="360" w:lineRule="auto"/>
        <w:ind w:left="714" w:right="1871" w:hanging="357"/>
        <w:rPr>
          <w:sz w:val="24"/>
          <w:szCs w:val="24"/>
        </w:rPr>
      </w:pPr>
      <w:r w:rsidRPr="00D03CE7">
        <w:rPr>
          <w:sz w:val="24"/>
          <w:szCs w:val="24"/>
        </w:rPr>
        <w:t>Προμήθεια διαφόρων ανταλλακτικών, εργαλείων και αναλώσιμων υλικών.</w:t>
      </w:r>
      <w:r w:rsidRPr="00D03CE7">
        <w:rPr>
          <w:sz w:val="24"/>
          <w:szCs w:val="24"/>
        </w:rPr>
        <w:tab/>
        <w:t>15.000,00</w:t>
      </w:r>
    </w:p>
    <w:p w:rsidR="00C72562" w:rsidRPr="005D19CB" w:rsidRDefault="00FD1C46" w:rsidP="00DF7785">
      <w:pPr>
        <w:pStyle w:val="3"/>
        <w:numPr>
          <w:ilvl w:val="0"/>
          <w:numId w:val="8"/>
        </w:numPr>
        <w:tabs>
          <w:tab w:val="left" w:pos="7938"/>
        </w:tabs>
        <w:spacing w:after="70" w:line="360" w:lineRule="auto"/>
        <w:ind w:right="1873"/>
        <w:rPr>
          <w:b/>
          <w:bCs/>
          <w:sz w:val="24"/>
          <w:szCs w:val="24"/>
          <w:u w:val="single"/>
        </w:rPr>
      </w:pPr>
      <w:r w:rsidRPr="005D19CB">
        <w:rPr>
          <w:sz w:val="24"/>
          <w:szCs w:val="24"/>
        </w:rPr>
        <w:t>Προμήθεια ειδών καθαριότητας και ευπρεπισμού</w:t>
      </w:r>
      <w:r w:rsidR="00611491" w:rsidRPr="005D19CB">
        <w:rPr>
          <w:sz w:val="24"/>
          <w:szCs w:val="24"/>
        </w:rPr>
        <w:tab/>
      </w:r>
      <w:r w:rsidRPr="005D19CB">
        <w:rPr>
          <w:sz w:val="24"/>
          <w:szCs w:val="24"/>
        </w:rPr>
        <w:t>7</w:t>
      </w:r>
      <w:r w:rsidR="00611491" w:rsidRPr="005D19CB">
        <w:rPr>
          <w:sz w:val="24"/>
          <w:szCs w:val="24"/>
        </w:rPr>
        <w:t>.000,00</w:t>
      </w:r>
    </w:p>
    <w:p w:rsidR="00621E98" w:rsidRPr="002F22FD" w:rsidRDefault="00621E98" w:rsidP="00DF7785">
      <w:pPr>
        <w:pStyle w:val="3"/>
        <w:numPr>
          <w:ilvl w:val="0"/>
          <w:numId w:val="8"/>
        </w:numPr>
        <w:tabs>
          <w:tab w:val="left" w:pos="7938"/>
        </w:tabs>
        <w:spacing w:after="70" w:line="360" w:lineRule="auto"/>
        <w:ind w:right="1873"/>
        <w:rPr>
          <w:b/>
          <w:bCs/>
          <w:sz w:val="24"/>
          <w:szCs w:val="24"/>
          <w:u w:val="single"/>
        </w:rPr>
      </w:pPr>
      <w:r w:rsidRPr="002F22FD">
        <w:rPr>
          <w:sz w:val="24"/>
          <w:szCs w:val="24"/>
        </w:rPr>
        <w:t>Προμήθεια διχτύου διαπερατού και υλικών περίφραξης</w:t>
      </w:r>
      <w:r w:rsidRPr="002F22FD">
        <w:rPr>
          <w:sz w:val="24"/>
          <w:szCs w:val="24"/>
        </w:rPr>
        <w:tab/>
        <w:t>1.</w:t>
      </w:r>
      <w:r w:rsidR="00724355" w:rsidRPr="002F22FD">
        <w:rPr>
          <w:sz w:val="24"/>
          <w:szCs w:val="24"/>
        </w:rPr>
        <w:t>1</w:t>
      </w:r>
      <w:r w:rsidRPr="002F22FD">
        <w:rPr>
          <w:sz w:val="24"/>
          <w:szCs w:val="24"/>
        </w:rPr>
        <w:t xml:space="preserve">00,00 </w:t>
      </w:r>
    </w:p>
    <w:p w:rsidR="009D7ECF" w:rsidRPr="00045C69" w:rsidRDefault="009F1EE9" w:rsidP="00C72562">
      <w:pPr>
        <w:pStyle w:val="3"/>
        <w:tabs>
          <w:tab w:val="left" w:pos="7938"/>
        </w:tabs>
        <w:spacing w:after="70" w:line="360" w:lineRule="auto"/>
        <w:ind w:right="1873"/>
        <w:rPr>
          <w:b/>
          <w:bCs/>
          <w:sz w:val="24"/>
          <w:szCs w:val="24"/>
          <w:u w:val="single"/>
        </w:rPr>
      </w:pPr>
      <w:r>
        <w:rPr>
          <w:b/>
          <w:bCs/>
          <w:sz w:val="24"/>
          <w:szCs w:val="24"/>
          <w:u w:val="single"/>
        </w:rPr>
        <w:t>8</w:t>
      </w:r>
      <w:r w:rsidR="009D7ECF" w:rsidRPr="00045C69">
        <w:rPr>
          <w:b/>
          <w:bCs/>
          <w:sz w:val="24"/>
          <w:szCs w:val="24"/>
          <w:u w:val="single"/>
        </w:rPr>
        <w:t>. Δαπάνη ασφαλίστρων, τελών κυκλοφορίας και διοδίων οχημάτων</w:t>
      </w:r>
    </w:p>
    <w:p w:rsidR="009D7ECF" w:rsidRPr="00045C69" w:rsidRDefault="009D7ECF" w:rsidP="009D7ECF">
      <w:pPr>
        <w:spacing w:after="70" w:line="360" w:lineRule="auto"/>
        <w:jc w:val="both"/>
        <w:rPr>
          <w:rFonts w:asciiTheme="minorHAnsi" w:hAnsiTheme="minorHAnsi"/>
        </w:rPr>
      </w:pPr>
      <w:r w:rsidRPr="00045C69">
        <w:rPr>
          <w:rFonts w:asciiTheme="minorHAnsi" w:hAnsiTheme="minorHAnsi"/>
        </w:rPr>
        <w:t xml:space="preserve">Το συνολικό ποσό που θα καταβληθεί για την υπηρεσία της καθαριότητας ως </w:t>
      </w:r>
      <w:r w:rsidR="00045C69" w:rsidRPr="00045C69">
        <w:rPr>
          <w:rFonts w:asciiTheme="minorHAnsi" w:hAnsiTheme="minorHAnsi"/>
        </w:rPr>
        <w:t>3</w:t>
      </w:r>
      <w:r w:rsidR="009F1EE9">
        <w:rPr>
          <w:rFonts w:asciiTheme="minorHAnsi" w:hAnsiTheme="minorHAnsi"/>
        </w:rPr>
        <w:t>0</w:t>
      </w:r>
      <w:r w:rsidRPr="00045C69">
        <w:rPr>
          <w:rFonts w:asciiTheme="minorHAnsi" w:hAnsiTheme="minorHAnsi"/>
        </w:rPr>
        <w:t>-</w:t>
      </w:r>
      <w:r w:rsidR="009F1EE9">
        <w:rPr>
          <w:rFonts w:asciiTheme="minorHAnsi" w:hAnsiTheme="minorHAnsi"/>
        </w:rPr>
        <w:t>9</w:t>
      </w:r>
      <w:r w:rsidRPr="00045C69">
        <w:rPr>
          <w:rFonts w:asciiTheme="minorHAnsi" w:hAnsiTheme="minorHAnsi"/>
        </w:rPr>
        <w:t>-201</w:t>
      </w:r>
      <w:r w:rsidR="00045C69" w:rsidRPr="00045C69">
        <w:rPr>
          <w:rFonts w:asciiTheme="minorHAnsi" w:hAnsiTheme="minorHAnsi"/>
        </w:rPr>
        <w:t>5</w:t>
      </w:r>
      <w:r w:rsidRPr="00045C69">
        <w:rPr>
          <w:rFonts w:asciiTheme="minorHAnsi" w:hAnsiTheme="minorHAnsi"/>
        </w:rPr>
        <w:t xml:space="preserve">, ανήλθε στο ύψος των </w:t>
      </w:r>
      <w:r w:rsidR="00045C69" w:rsidRPr="00045C69">
        <w:rPr>
          <w:rFonts w:asciiTheme="minorHAnsi" w:hAnsiTheme="minorHAnsi"/>
        </w:rPr>
        <w:t>84.367,60</w:t>
      </w:r>
      <w:r w:rsidRPr="00045C69">
        <w:rPr>
          <w:rFonts w:asciiTheme="minorHAnsi" w:hAnsiTheme="minorHAnsi"/>
        </w:rPr>
        <w:t xml:space="preserve"> €. </w:t>
      </w:r>
      <w:r w:rsidR="00286AB3" w:rsidRPr="00045C69">
        <w:rPr>
          <w:rFonts w:asciiTheme="minorHAnsi" w:hAnsiTheme="minorHAnsi"/>
        </w:rPr>
        <w:t>Μέχρι 31/12/201</w:t>
      </w:r>
      <w:r w:rsidR="009F1EE9">
        <w:rPr>
          <w:rFonts w:asciiTheme="minorHAnsi" w:hAnsiTheme="minorHAnsi"/>
        </w:rPr>
        <w:t>5</w:t>
      </w:r>
      <w:r w:rsidR="00286AB3" w:rsidRPr="00045C69">
        <w:rPr>
          <w:rFonts w:asciiTheme="minorHAnsi" w:hAnsiTheme="minorHAnsi"/>
        </w:rPr>
        <w:t xml:space="preserve"> η ανωτέρω δαπάνη θα ανέλθει στο ποσό των 1</w:t>
      </w:r>
      <w:r w:rsidR="00045C69" w:rsidRPr="00045C69">
        <w:rPr>
          <w:rFonts w:asciiTheme="minorHAnsi" w:hAnsiTheme="minorHAnsi"/>
        </w:rPr>
        <w:t>03</w:t>
      </w:r>
      <w:r w:rsidR="00286AB3" w:rsidRPr="00045C69">
        <w:rPr>
          <w:rFonts w:asciiTheme="minorHAnsi" w:hAnsiTheme="minorHAnsi"/>
        </w:rPr>
        <w:t>.</w:t>
      </w:r>
      <w:r w:rsidR="00045C69" w:rsidRPr="00045C69">
        <w:rPr>
          <w:rFonts w:asciiTheme="minorHAnsi" w:hAnsiTheme="minorHAnsi"/>
        </w:rPr>
        <w:t>7</w:t>
      </w:r>
      <w:r w:rsidR="00286AB3" w:rsidRPr="00045C69">
        <w:rPr>
          <w:rFonts w:asciiTheme="minorHAnsi" w:hAnsiTheme="minorHAnsi"/>
        </w:rPr>
        <w:t>00,00 €</w:t>
      </w:r>
    </w:p>
    <w:p w:rsidR="009D7ECF" w:rsidRPr="00045C69" w:rsidRDefault="009D7ECF" w:rsidP="009D7ECF">
      <w:pPr>
        <w:spacing w:after="70" w:line="360" w:lineRule="auto"/>
        <w:jc w:val="both"/>
        <w:rPr>
          <w:rFonts w:asciiTheme="minorHAnsi" w:hAnsiTheme="minorHAnsi"/>
        </w:rPr>
      </w:pPr>
      <w:r w:rsidRPr="00045C69">
        <w:rPr>
          <w:rFonts w:asciiTheme="minorHAnsi" w:hAnsiTheme="minorHAnsi"/>
        </w:rPr>
        <w:t>Για το έτος 201</w:t>
      </w:r>
      <w:r w:rsidR="00045C69" w:rsidRPr="00045C69">
        <w:rPr>
          <w:rFonts w:asciiTheme="minorHAnsi" w:hAnsiTheme="minorHAnsi"/>
        </w:rPr>
        <w:t>6</w:t>
      </w:r>
      <w:r w:rsidRPr="00045C69">
        <w:rPr>
          <w:rFonts w:asciiTheme="minorHAnsi" w:hAnsiTheme="minorHAnsi"/>
        </w:rPr>
        <w:t xml:space="preserve"> προβλέπεται ποσό </w:t>
      </w:r>
      <w:r w:rsidR="00ED09DB" w:rsidRPr="00045C69">
        <w:rPr>
          <w:rFonts w:asciiTheme="minorHAnsi" w:hAnsiTheme="minorHAnsi"/>
          <w:u w:val="single"/>
        </w:rPr>
        <w:t>12</w:t>
      </w:r>
      <w:r w:rsidR="00045C69" w:rsidRPr="00045C69">
        <w:rPr>
          <w:rFonts w:asciiTheme="minorHAnsi" w:hAnsiTheme="minorHAnsi"/>
          <w:u w:val="single"/>
        </w:rPr>
        <w:t>0</w:t>
      </w:r>
      <w:r w:rsidRPr="00045C69">
        <w:rPr>
          <w:rFonts w:asciiTheme="minorHAnsi" w:hAnsiTheme="minorHAnsi"/>
          <w:u w:val="single"/>
        </w:rPr>
        <w:t>.000,00 €</w:t>
      </w:r>
      <w:r w:rsidR="00286AB3" w:rsidRPr="00045C69">
        <w:rPr>
          <w:rFonts w:asciiTheme="minorHAnsi" w:hAnsiTheme="minorHAnsi"/>
          <w:u w:val="single"/>
        </w:rPr>
        <w:t xml:space="preserve">, </w:t>
      </w:r>
      <w:r w:rsidR="00286AB3" w:rsidRPr="00045C69">
        <w:rPr>
          <w:rFonts w:asciiTheme="minorHAnsi" w:hAnsiTheme="minorHAnsi"/>
        </w:rPr>
        <w:t xml:space="preserve">το οποίο αφορά : </w:t>
      </w:r>
    </w:p>
    <w:p w:rsidR="00ED09DB" w:rsidRPr="00C75A07" w:rsidRDefault="00ED09DB" w:rsidP="00ED09DB">
      <w:pPr>
        <w:pStyle w:val="3"/>
        <w:numPr>
          <w:ilvl w:val="0"/>
          <w:numId w:val="8"/>
        </w:numPr>
        <w:tabs>
          <w:tab w:val="left" w:pos="7938"/>
        </w:tabs>
        <w:spacing w:after="70" w:line="360" w:lineRule="auto"/>
        <w:rPr>
          <w:sz w:val="24"/>
          <w:szCs w:val="24"/>
        </w:rPr>
      </w:pPr>
      <w:r w:rsidRPr="00C75A07">
        <w:rPr>
          <w:sz w:val="24"/>
          <w:szCs w:val="24"/>
        </w:rPr>
        <w:t>Ασφάλιστρα οχημάτων 201</w:t>
      </w:r>
      <w:r w:rsidR="00C75A07" w:rsidRPr="00C75A07">
        <w:rPr>
          <w:sz w:val="24"/>
          <w:szCs w:val="24"/>
        </w:rPr>
        <w:t>6</w:t>
      </w:r>
      <w:r w:rsidRPr="00C75A07">
        <w:rPr>
          <w:sz w:val="24"/>
          <w:szCs w:val="24"/>
        </w:rPr>
        <w:t xml:space="preserve"> </w:t>
      </w:r>
      <w:r w:rsidRPr="00C75A07">
        <w:rPr>
          <w:sz w:val="24"/>
          <w:szCs w:val="24"/>
        </w:rPr>
        <w:tab/>
      </w:r>
      <w:r w:rsidR="00E42F40">
        <w:rPr>
          <w:sz w:val="24"/>
          <w:szCs w:val="24"/>
        </w:rPr>
        <w:t>75</w:t>
      </w:r>
      <w:r w:rsidRPr="00C75A07">
        <w:rPr>
          <w:sz w:val="24"/>
          <w:szCs w:val="24"/>
        </w:rPr>
        <w:t>.000,00</w:t>
      </w:r>
    </w:p>
    <w:p w:rsidR="00ED09DB" w:rsidRPr="00D50927" w:rsidRDefault="00ED09DB" w:rsidP="00ED09DB">
      <w:pPr>
        <w:pStyle w:val="3"/>
        <w:numPr>
          <w:ilvl w:val="0"/>
          <w:numId w:val="8"/>
        </w:numPr>
        <w:tabs>
          <w:tab w:val="left" w:pos="7938"/>
        </w:tabs>
        <w:spacing w:after="70" w:line="360" w:lineRule="auto"/>
        <w:rPr>
          <w:sz w:val="24"/>
          <w:szCs w:val="24"/>
        </w:rPr>
      </w:pPr>
      <w:r w:rsidRPr="00D50927">
        <w:rPr>
          <w:sz w:val="24"/>
          <w:szCs w:val="24"/>
        </w:rPr>
        <w:t>Τέλη κυκλοφορίας οχημάτων</w:t>
      </w:r>
      <w:r w:rsidRPr="00D50927">
        <w:rPr>
          <w:sz w:val="24"/>
          <w:szCs w:val="24"/>
        </w:rPr>
        <w:tab/>
      </w:r>
      <w:r w:rsidR="00045C69" w:rsidRPr="00D50927">
        <w:rPr>
          <w:sz w:val="24"/>
          <w:szCs w:val="24"/>
        </w:rPr>
        <w:t>12</w:t>
      </w:r>
      <w:r w:rsidRPr="00D50927">
        <w:rPr>
          <w:sz w:val="24"/>
          <w:szCs w:val="24"/>
        </w:rPr>
        <w:t>.000,00</w:t>
      </w:r>
    </w:p>
    <w:p w:rsidR="00ED09DB" w:rsidRPr="00274D5E" w:rsidRDefault="00ED09DB" w:rsidP="00C75A07">
      <w:pPr>
        <w:pStyle w:val="3"/>
        <w:numPr>
          <w:ilvl w:val="0"/>
          <w:numId w:val="8"/>
        </w:numPr>
        <w:tabs>
          <w:tab w:val="left" w:pos="8080"/>
        </w:tabs>
        <w:spacing w:after="70" w:line="360" w:lineRule="auto"/>
        <w:ind w:left="714" w:right="1871" w:hanging="357"/>
        <w:rPr>
          <w:sz w:val="24"/>
          <w:szCs w:val="24"/>
        </w:rPr>
      </w:pPr>
      <w:r w:rsidRPr="00D50927">
        <w:rPr>
          <w:sz w:val="24"/>
          <w:szCs w:val="24"/>
        </w:rPr>
        <w:t>Τεχνικός έλεγχος και έκδοση πιστοποιητικών καταλληλότητας</w:t>
      </w:r>
      <w:r w:rsidRPr="00274D5E">
        <w:rPr>
          <w:sz w:val="24"/>
          <w:szCs w:val="24"/>
        </w:rPr>
        <w:t xml:space="preserve"> οχημάτων</w:t>
      </w:r>
      <w:r w:rsidRPr="00274D5E">
        <w:rPr>
          <w:sz w:val="24"/>
          <w:szCs w:val="24"/>
        </w:rPr>
        <w:tab/>
        <w:t>8.000,00</w:t>
      </w:r>
    </w:p>
    <w:p w:rsidR="00ED09DB" w:rsidRPr="00274D5E" w:rsidRDefault="00C75A07" w:rsidP="00ED09DB">
      <w:pPr>
        <w:pStyle w:val="3"/>
        <w:numPr>
          <w:ilvl w:val="0"/>
          <w:numId w:val="8"/>
        </w:numPr>
        <w:tabs>
          <w:tab w:val="left" w:pos="7938"/>
        </w:tabs>
        <w:spacing w:line="360" w:lineRule="auto"/>
        <w:rPr>
          <w:sz w:val="24"/>
          <w:szCs w:val="24"/>
        </w:rPr>
      </w:pPr>
      <w:r w:rsidRPr="00274D5E">
        <w:rPr>
          <w:sz w:val="24"/>
          <w:szCs w:val="24"/>
        </w:rPr>
        <w:lastRenderedPageBreak/>
        <w:t>Τέλη διοδίων Αττικής οδού</w:t>
      </w:r>
      <w:r w:rsidRPr="00274D5E">
        <w:rPr>
          <w:sz w:val="24"/>
          <w:szCs w:val="24"/>
        </w:rPr>
        <w:tab/>
      </w:r>
      <w:r w:rsidR="00D63AC7">
        <w:rPr>
          <w:sz w:val="24"/>
          <w:szCs w:val="24"/>
        </w:rPr>
        <w:t>40</w:t>
      </w:r>
      <w:r w:rsidR="00ED09DB" w:rsidRPr="00274D5E">
        <w:rPr>
          <w:sz w:val="24"/>
          <w:szCs w:val="24"/>
        </w:rPr>
        <w:t>.000,00</w:t>
      </w:r>
    </w:p>
    <w:p w:rsidR="009D7ECF" w:rsidRPr="00045C69" w:rsidRDefault="009F1EE9" w:rsidP="009D7ECF">
      <w:pPr>
        <w:spacing w:line="360" w:lineRule="auto"/>
        <w:jc w:val="both"/>
        <w:rPr>
          <w:rFonts w:asciiTheme="minorHAnsi" w:hAnsiTheme="minorHAnsi"/>
          <w:b/>
          <w:bCs/>
          <w:u w:val="single"/>
        </w:rPr>
      </w:pPr>
      <w:r>
        <w:rPr>
          <w:rFonts w:asciiTheme="minorHAnsi" w:hAnsiTheme="minorHAnsi"/>
          <w:b/>
          <w:bCs/>
          <w:u w:val="single"/>
        </w:rPr>
        <w:t>9</w:t>
      </w:r>
      <w:r w:rsidR="009D7ECF" w:rsidRPr="00045C69">
        <w:rPr>
          <w:rFonts w:asciiTheme="minorHAnsi" w:hAnsiTheme="minorHAnsi"/>
          <w:b/>
          <w:bCs/>
          <w:u w:val="single"/>
        </w:rPr>
        <w:t>. Λοιπές δαπάνες.</w:t>
      </w:r>
    </w:p>
    <w:p w:rsidR="00286AB3" w:rsidRPr="00045C69" w:rsidRDefault="009D7ECF" w:rsidP="009D7ECF">
      <w:pPr>
        <w:spacing w:line="360" w:lineRule="auto"/>
        <w:jc w:val="both"/>
        <w:rPr>
          <w:rFonts w:asciiTheme="minorHAnsi" w:hAnsiTheme="minorHAnsi"/>
        </w:rPr>
      </w:pPr>
      <w:r w:rsidRPr="00045C69">
        <w:rPr>
          <w:rFonts w:asciiTheme="minorHAnsi" w:hAnsiTheme="minorHAnsi"/>
        </w:rPr>
        <w:t>Στις λοιπ</w:t>
      </w:r>
      <w:r w:rsidR="00286AB3" w:rsidRPr="00045C69">
        <w:rPr>
          <w:rFonts w:asciiTheme="minorHAnsi" w:hAnsiTheme="minorHAnsi"/>
        </w:rPr>
        <w:t>έ</w:t>
      </w:r>
      <w:r w:rsidR="00A565EB" w:rsidRPr="00045C69">
        <w:rPr>
          <w:rFonts w:asciiTheme="minorHAnsi" w:hAnsiTheme="minorHAnsi"/>
        </w:rPr>
        <w:t>ς δαπάνες, συμπεριλαμβάν</w:t>
      </w:r>
      <w:r w:rsidR="00B834E6" w:rsidRPr="00045C69">
        <w:rPr>
          <w:rFonts w:asciiTheme="minorHAnsi" w:hAnsiTheme="minorHAnsi"/>
        </w:rPr>
        <w:t>ε</w:t>
      </w:r>
      <w:r w:rsidR="00A565EB" w:rsidRPr="00045C69">
        <w:rPr>
          <w:rFonts w:asciiTheme="minorHAnsi" w:hAnsiTheme="minorHAnsi"/>
        </w:rPr>
        <w:t>ται</w:t>
      </w:r>
      <w:r w:rsidR="00B834E6" w:rsidRPr="00045C69">
        <w:rPr>
          <w:rFonts w:asciiTheme="minorHAnsi" w:hAnsiTheme="minorHAnsi"/>
        </w:rPr>
        <w:t>,</w:t>
      </w:r>
      <w:r w:rsidR="00A565EB" w:rsidRPr="00045C69">
        <w:rPr>
          <w:rFonts w:asciiTheme="minorHAnsi" w:hAnsiTheme="minorHAnsi"/>
        </w:rPr>
        <w:t xml:space="preserve"> το μίσθωμα ακινήτου για τη στάθμευση οχημάτων το Δήμου το οποίο ανέρχεται μηνιαίως 1.174,55 €, σύμφωνα με την 45/2013 ΑΔΣ και μεταφορές οχημάτων. Για τις εν λόγω υπηρεσίες</w:t>
      </w:r>
      <w:r w:rsidR="00B834E6" w:rsidRPr="00045C69">
        <w:rPr>
          <w:rFonts w:asciiTheme="minorHAnsi" w:hAnsiTheme="minorHAnsi"/>
        </w:rPr>
        <w:t>,</w:t>
      </w:r>
      <w:r w:rsidR="00A565EB" w:rsidRPr="00045C69">
        <w:rPr>
          <w:rFonts w:asciiTheme="minorHAnsi" w:hAnsiTheme="minorHAnsi"/>
        </w:rPr>
        <w:t xml:space="preserve"> έχει δαπανηθεί μέχρι 3</w:t>
      </w:r>
      <w:r w:rsidR="009F1EE9">
        <w:rPr>
          <w:rFonts w:asciiTheme="minorHAnsi" w:hAnsiTheme="minorHAnsi"/>
        </w:rPr>
        <w:t>0</w:t>
      </w:r>
      <w:r w:rsidR="00A565EB" w:rsidRPr="00045C69">
        <w:rPr>
          <w:rFonts w:asciiTheme="minorHAnsi" w:hAnsiTheme="minorHAnsi"/>
        </w:rPr>
        <w:t>/</w:t>
      </w:r>
      <w:r w:rsidR="009F1EE9">
        <w:rPr>
          <w:rFonts w:asciiTheme="minorHAnsi" w:hAnsiTheme="minorHAnsi"/>
        </w:rPr>
        <w:t>9</w:t>
      </w:r>
      <w:r w:rsidR="00A565EB" w:rsidRPr="00045C69">
        <w:rPr>
          <w:rFonts w:asciiTheme="minorHAnsi" w:hAnsiTheme="minorHAnsi"/>
        </w:rPr>
        <w:t>/201</w:t>
      </w:r>
      <w:r w:rsidR="00045C69" w:rsidRPr="00045C69">
        <w:rPr>
          <w:rFonts w:asciiTheme="minorHAnsi" w:hAnsiTheme="minorHAnsi"/>
        </w:rPr>
        <w:t xml:space="preserve">5 </w:t>
      </w:r>
      <w:r w:rsidR="00A565EB" w:rsidRPr="00045C69">
        <w:rPr>
          <w:rFonts w:asciiTheme="minorHAnsi" w:hAnsiTheme="minorHAnsi"/>
        </w:rPr>
        <w:t xml:space="preserve">το ποσό των </w:t>
      </w:r>
      <w:r w:rsidR="009F1EE9" w:rsidRPr="009F1EE9">
        <w:rPr>
          <w:rFonts w:asciiTheme="minorHAnsi" w:hAnsiTheme="minorHAnsi"/>
        </w:rPr>
        <w:t>15.675,05</w:t>
      </w:r>
      <w:r w:rsidR="00A565EB" w:rsidRPr="00045C69">
        <w:rPr>
          <w:rFonts w:asciiTheme="minorHAnsi" w:hAnsiTheme="minorHAnsi"/>
        </w:rPr>
        <w:t xml:space="preserve"> €.</w:t>
      </w:r>
      <w:r w:rsidR="00A565EB" w:rsidRPr="002462B6">
        <w:rPr>
          <w:rFonts w:asciiTheme="minorHAnsi" w:hAnsiTheme="minorHAnsi"/>
          <w:color w:val="FF0000"/>
        </w:rPr>
        <w:t xml:space="preserve"> </w:t>
      </w:r>
      <w:r w:rsidR="00A565EB" w:rsidRPr="00045C69">
        <w:rPr>
          <w:rFonts w:asciiTheme="minorHAnsi" w:hAnsiTheme="minorHAnsi"/>
        </w:rPr>
        <w:t>Εκτιμάται ότι μέχρι το τέλος του 201</w:t>
      </w:r>
      <w:r w:rsidR="00045C69" w:rsidRPr="00045C69">
        <w:rPr>
          <w:rFonts w:asciiTheme="minorHAnsi" w:hAnsiTheme="minorHAnsi"/>
        </w:rPr>
        <w:t>5</w:t>
      </w:r>
      <w:r w:rsidR="00A565EB" w:rsidRPr="00045C69">
        <w:rPr>
          <w:rFonts w:asciiTheme="minorHAnsi" w:hAnsiTheme="minorHAnsi"/>
        </w:rPr>
        <w:t xml:space="preserve"> η ανωτέρω δαπάνη θα ανέλθει στο ποσό των </w:t>
      </w:r>
      <w:r w:rsidR="00045C69">
        <w:rPr>
          <w:rFonts w:asciiTheme="minorHAnsi" w:hAnsiTheme="minorHAnsi"/>
        </w:rPr>
        <w:t>47</w:t>
      </w:r>
      <w:r w:rsidR="00A565EB" w:rsidRPr="00045C69">
        <w:rPr>
          <w:rFonts w:asciiTheme="minorHAnsi" w:hAnsiTheme="minorHAnsi"/>
        </w:rPr>
        <w:t>.</w:t>
      </w:r>
      <w:r w:rsidR="00045C69">
        <w:rPr>
          <w:rFonts w:asciiTheme="minorHAnsi" w:hAnsiTheme="minorHAnsi"/>
        </w:rPr>
        <w:t>5</w:t>
      </w:r>
      <w:r w:rsidR="00A565EB" w:rsidRPr="00045C69">
        <w:rPr>
          <w:rFonts w:asciiTheme="minorHAnsi" w:hAnsiTheme="minorHAnsi"/>
        </w:rPr>
        <w:t xml:space="preserve">00,00 €. </w:t>
      </w:r>
    </w:p>
    <w:p w:rsidR="00A565EB" w:rsidRPr="00045C69" w:rsidRDefault="00476190" w:rsidP="00A565EB">
      <w:pPr>
        <w:pStyle w:val="3"/>
        <w:spacing w:after="70" w:line="360" w:lineRule="auto"/>
        <w:rPr>
          <w:sz w:val="24"/>
          <w:szCs w:val="24"/>
        </w:rPr>
      </w:pPr>
      <w:r w:rsidRPr="00045C69">
        <w:rPr>
          <w:sz w:val="24"/>
          <w:szCs w:val="24"/>
        </w:rPr>
        <w:t>Γι</w:t>
      </w:r>
      <w:r w:rsidR="00A565EB" w:rsidRPr="00045C69">
        <w:rPr>
          <w:sz w:val="24"/>
          <w:szCs w:val="24"/>
        </w:rPr>
        <w:t>α το 201</w:t>
      </w:r>
      <w:r w:rsidR="00045C69" w:rsidRPr="00045C69">
        <w:rPr>
          <w:sz w:val="24"/>
          <w:szCs w:val="24"/>
        </w:rPr>
        <w:t>6</w:t>
      </w:r>
      <w:r w:rsidRPr="00045C69">
        <w:rPr>
          <w:sz w:val="24"/>
          <w:szCs w:val="24"/>
        </w:rPr>
        <w:t>,</w:t>
      </w:r>
      <w:r w:rsidR="00A565EB" w:rsidRPr="00045C69">
        <w:rPr>
          <w:sz w:val="24"/>
          <w:szCs w:val="24"/>
        </w:rPr>
        <w:t xml:space="preserve"> </w:t>
      </w:r>
      <w:r w:rsidRPr="00045C69">
        <w:rPr>
          <w:sz w:val="24"/>
          <w:szCs w:val="24"/>
        </w:rPr>
        <w:t xml:space="preserve">προβλέπονται η παρακάτω δαπάνες </w:t>
      </w:r>
      <w:r w:rsidR="00A565EB" w:rsidRPr="00045C69">
        <w:rPr>
          <w:sz w:val="24"/>
          <w:szCs w:val="24"/>
        </w:rPr>
        <w:t>:</w:t>
      </w:r>
    </w:p>
    <w:p w:rsidR="00286AB3" w:rsidRPr="0042666E" w:rsidRDefault="00286AB3" w:rsidP="00286AB3">
      <w:pPr>
        <w:pStyle w:val="3"/>
        <w:numPr>
          <w:ilvl w:val="0"/>
          <w:numId w:val="8"/>
        </w:numPr>
        <w:tabs>
          <w:tab w:val="left" w:pos="7938"/>
        </w:tabs>
        <w:spacing w:after="70" w:line="360" w:lineRule="auto"/>
        <w:ind w:right="1590"/>
        <w:rPr>
          <w:sz w:val="24"/>
          <w:szCs w:val="24"/>
        </w:rPr>
      </w:pPr>
      <w:r w:rsidRPr="0042666E">
        <w:rPr>
          <w:sz w:val="24"/>
          <w:szCs w:val="24"/>
        </w:rPr>
        <w:t>το μίσθωμα ακινήτου για τη στάθμευση οχημάτων το Δήμου το οποίο ανέρχεται συνολικά για το 201</w:t>
      </w:r>
      <w:r w:rsidR="00DF7785" w:rsidRPr="0042666E">
        <w:rPr>
          <w:sz w:val="24"/>
          <w:szCs w:val="24"/>
        </w:rPr>
        <w:t>5</w:t>
      </w:r>
      <w:r w:rsidRPr="0042666E">
        <w:rPr>
          <w:sz w:val="24"/>
          <w:szCs w:val="24"/>
        </w:rPr>
        <w:t xml:space="preserve"> </w:t>
      </w:r>
      <w:r w:rsidR="00476190" w:rsidRPr="0042666E">
        <w:rPr>
          <w:sz w:val="24"/>
          <w:szCs w:val="24"/>
        </w:rPr>
        <w:t>σε</w:t>
      </w:r>
      <w:r w:rsidRPr="0042666E">
        <w:rPr>
          <w:sz w:val="24"/>
          <w:szCs w:val="24"/>
        </w:rPr>
        <w:tab/>
        <w:t xml:space="preserve">14.094,60 </w:t>
      </w:r>
    </w:p>
    <w:p w:rsidR="00117EAC" w:rsidRPr="00296B31" w:rsidRDefault="00B834E6" w:rsidP="007549F9">
      <w:pPr>
        <w:pStyle w:val="3"/>
        <w:numPr>
          <w:ilvl w:val="0"/>
          <w:numId w:val="8"/>
        </w:numPr>
        <w:tabs>
          <w:tab w:val="left" w:pos="8080"/>
        </w:tabs>
        <w:spacing w:after="70" w:line="360" w:lineRule="auto"/>
        <w:ind w:right="1590"/>
        <w:rPr>
          <w:sz w:val="24"/>
          <w:szCs w:val="24"/>
        </w:rPr>
      </w:pPr>
      <w:r w:rsidRPr="00296B31">
        <w:rPr>
          <w:sz w:val="24"/>
          <w:szCs w:val="24"/>
        </w:rPr>
        <w:t xml:space="preserve">Μεταφορές οχημάτων του Δήμου </w:t>
      </w:r>
      <w:r w:rsidR="00A565EB" w:rsidRPr="00296B31">
        <w:rPr>
          <w:sz w:val="24"/>
          <w:szCs w:val="24"/>
        </w:rPr>
        <w:tab/>
      </w:r>
      <w:r w:rsidR="00E91FAA" w:rsidRPr="00296B31">
        <w:rPr>
          <w:sz w:val="24"/>
          <w:szCs w:val="24"/>
          <w:lang w:val="en-US"/>
        </w:rPr>
        <w:t>4</w:t>
      </w:r>
      <w:r w:rsidR="00A565EB" w:rsidRPr="00296B31">
        <w:rPr>
          <w:sz w:val="24"/>
          <w:szCs w:val="24"/>
        </w:rPr>
        <w:t>.000,00</w:t>
      </w:r>
    </w:p>
    <w:p w:rsidR="0042666E" w:rsidRPr="0042666E" w:rsidRDefault="0042666E" w:rsidP="00491CE4">
      <w:pPr>
        <w:pStyle w:val="3"/>
        <w:numPr>
          <w:ilvl w:val="0"/>
          <w:numId w:val="8"/>
        </w:numPr>
        <w:tabs>
          <w:tab w:val="left" w:pos="7938"/>
        </w:tabs>
        <w:spacing w:after="70" w:line="360" w:lineRule="auto"/>
        <w:ind w:right="1590"/>
        <w:rPr>
          <w:sz w:val="24"/>
          <w:szCs w:val="24"/>
        </w:rPr>
      </w:pPr>
      <w:r w:rsidRPr="0042666E">
        <w:rPr>
          <w:sz w:val="24"/>
          <w:szCs w:val="24"/>
        </w:rPr>
        <w:t>Εργασίες ενημέρωσης και ευαισθητοποίησης σε θέματα καθαριότητας, ανακύκλωσης και διαχείρισης απορριμμάτων</w:t>
      </w:r>
      <w:r w:rsidRPr="0042666E">
        <w:rPr>
          <w:sz w:val="24"/>
          <w:szCs w:val="24"/>
        </w:rPr>
        <w:tab/>
        <w:t>24.600,00</w:t>
      </w:r>
    </w:p>
    <w:p w:rsidR="00621E98" w:rsidRPr="00296B31" w:rsidRDefault="00621E98" w:rsidP="00621E98">
      <w:pPr>
        <w:pStyle w:val="3"/>
        <w:numPr>
          <w:ilvl w:val="0"/>
          <w:numId w:val="8"/>
        </w:numPr>
        <w:tabs>
          <w:tab w:val="left" w:pos="8080"/>
        </w:tabs>
        <w:spacing w:after="70" w:line="360" w:lineRule="auto"/>
        <w:ind w:right="1590"/>
        <w:rPr>
          <w:sz w:val="24"/>
          <w:szCs w:val="24"/>
        </w:rPr>
      </w:pPr>
      <w:r w:rsidRPr="00296B31">
        <w:rPr>
          <w:sz w:val="24"/>
          <w:szCs w:val="24"/>
        </w:rPr>
        <w:t>Οδοιπορικά έξοδα τεχνικών υπαλλήλων</w:t>
      </w:r>
      <w:r w:rsidRPr="00296B31">
        <w:rPr>
          <w:sz w:val="24"/>
          <w:szCs w:val="24"/>
        </w:rPr>
        <w:tab/>
      </w:r>
      <w:r w:rsidR="00296B31" w:rsidRPr="00296B31">
        <w:rPr>
          <w:sz w:val="24"/>
          <w:szCs w:val="24"/>
        </w:rPr>
        <w:t>5.000</w:t>
      </w:r>
      <w:r w:rsidRPr="00296B31">
        <w:rPr>
          <w:sz w:val="24"/>
          <w:szCs w:val="24"/>
        </w:rPr>
        <w:t>,00</w:t>
      </w:r>
    </w:p>
    <w:p w:rsidR="00621E98" w:rsidRDefault="00621E98" w:rsidP="00621E98">
      <w:pPr>
        <w:pStyle w:val="3"/>
        <w:numPr>
          <w:ilvl w:val="0"/>
          <w:numId w:val="8"/>
        </w:numPr>
        <w:tabs>
          <w:tab w:val="left" w:pos="8080"/>
        </w:tabs>
        <w:spacing w:after="70" w:line="360" w:lineRule="auto"/>
        <w:ind w:right="1590"/>
        <w:rPr>
          <w:sz w:val="24"/>
          <w:szCs w:val="24"/>
        </w:rPr>
      </w:pPr>
      <w:r w:rsidRPr="00296B31">
        <w:rPr>
          <w:sz w:val="24"/>
          <w:szCs w:val="24"/>
        </w:rPr>
        <w:t>Οδοιπορικά έξοδα και αποζημίωση υπαλλήλων για μετακίνηση εκτός έδρας στο εσωτερικό</w:t>
      </w:r>
      <w:r w:rsidRPr="00296B31">
        <w:rPr>
          <w:sz w:val="24"/>
          <w:szCs w:val="24"/>
        </w:rPr>
        <w:tab/>
        <w:t>5.000,00</w:t>
      </w:r>
    </w:p>
    <w:p w:rsidR="0042666E" w:rsidRDefault="0042666E" w:rsidP="00621E98">
      <w:pPr>
        <w:pStyle w:val="3"/>
        <w:numPr>
          <w:ilvl w:val="0"/>
          <w:numId w:val="8"/>
        </w:numPr>
        <w:tabs>
          <w:tab w:val="left" w:pos="8080"/>
        </w:tabs>
        <w:spacing w:after="70" w:line="360" w:lineRule="auto"/>
        <w:ind w:right="1590"/>
        <w:rPr>
          <w:sz w:val="24"/>
          <w:szCs w:val="24"/>
        </w:rPr>
      </w:pPr>
      <w:r>
        <w:rPr>
          <w:sz w:val="24"/>
          <w:szCs w:val="24"/>
        </w:rPr>
        <w:t>Υπηρεσίες συντήρησης συστήματος συναγερμού και ετήσιας σύνδεσης με κέντρο λήψεως σημάτων</w:t>
      </w:r>
      <w:r>
        <w:rPr>
          <w:sz w:val="24"/>
          <w:szCs w:val="24"/>
        </w:rPr>
        <w:tab/>
        <w:t>1.000,00</w:t>
      </w:r>
    </w:p>
    <w:p w:rsidR="0042666E" w:rsidRPr="00296B31" w:rsidRDefault="0042666E" w:rsidP="00621E98">
      <w:pPr>
        <w:pStyle w:val="3"/>
        <w:numPr>
          <w:ilvl w:val="0"/>
          <w:numId w:val="8"/>
        </w:numPr>
        <w:tabs>
          <w:tab w:val="left" w:pos="8080"/>
        </w:tabs>
        <w:spacing w:after="70" w:line="360" w:lineRule="auto"/>
        <w:ind w:right="1590"/>
        <w:rPr>
          <w:sz w:val="24"/>
          <w:szCs w:val="24"/>
        </w:rPr>
      </w:pPr>
      <w:r>
        <w:rPr>
          <w:sz w:val="24"/>
          <w:szCs w:val="24"/>
        </w:rPr>
        <w:t>Απεντομώσεις – απολυμάνσεις – μυοκτονίες του αμαξοστασίου</w:t>
      </w:r>
      <w:r>
        <w:rPr>
          <w:sz w:val="24"/>
          <w:szCs w:val="24"/>
        </w:rPr>
        <w:tab/>
        <w:t>3.000,00</w:t>
      </w:r>
    </w:p>
    <w:p w:rsidR="009D7ECF" w:rsidRPr="009F1EE9" w:rsidRDefault="009D7ECF" w:rsidP="009D7ECF">
      <w:pPr>
        <w:spacing w:after="70" w:line="360" w:lineRule="auto"/>
        <w:jc w:val="both"/>
        <w:rPr>
          <w:rFonts w:asciiTheme="minorHAnsi" w:hAnsiTheme="minorHAnsi"/>
          <w:u w:val="single"/>
        </w:rPr>
      </w:pPr>
      <w:r w:rsidRPr="009F1EE9">
        <w:rPr>
          <w:rFonts w:asciiTheme="minorHAnsi" w:hAnsiTheme="minorHAnsi"/>
        </w:rPr>
        <w:t xml:space="preserve">Συνολικά προβλέπονται δαπάνες ύψους </w:t>
      </w:r>
      <w:r w:rsidR="009F1EE9" w:rsidRPr="009F1EE9">
        <w:rPr>
          <w:rFonts w:asciiTheme="minorHAnsi" w:hAnsiTheme="minorHAnsi"/>
          <w:u w:val="single"/>
        </w:rPr>
        <w:t>99.194,60</w:t>
      </w:r>
      <w:r w:rsidR="00476190" w:rsidRPr="009F1EE9">
        <w:rPr>
          <w:rFonts w:asciiTheme="minorHAnsi" w:hAnsiTheme="minorHAnsi"/>
          <w:u w:val="single"/>
        </w:rPr>
        <w:t xml:space="preserve"> €.</w:t>
      </w:r>
    </w:p>
    <w:p w:rsidR="009D7ECF" w:rsidRPr="00E111A6" w:rsidRDefault="00E111A6" w:rsidP="009D7ECF">
      <w:pPr>
        <w:spacing w:after="120" w:line="360" w:lineRule="auto"/>
        <w:jc w:val="both"/>
        <w:rPr>
          <w:rFonts w:asciiTheme="minorHAnsi" w:hAnsiTheme="minorHAnsi"/>
          <w:b/>
          <w:bCs/>
        </w:rPr>
      </w:pPr>
      <w:r w:rsidRPr="00E111A6">
        <w:rPr>
          <w:rFonts w:asciiTheme="minorHAnsi" w:hAnsiTheme="minorHAnsi"/>
          <w:b/>
          <w:bCs/>
          <w:u w:val="single"/>
        </w:rPr>
        <w:t>10</w:t>
      </w:r>
      <w:r w:rsidR="009D7ECF" w:rsidRPr="00E111A6">
        <w:rPr>
          <w:rFonts w:asciiTheme="minorHAnsi" w:hAnsiTheme="minorHAnsi"/>
          <w:b/>
          <w:bCs/>
          <w:u w:val="single"/>
        </w:rPr>
        <w:t>.Επενδύσεις- Έργα</w:t>
      </w:r>
      <w:r w:rsidR="009D7ECF" w:rsidRPr="00E111A6">
        <w:rPr>
          <w:rFonts w:asciiTheme="minorHAnsi" w:hAnsiTheme="minorHAnsi"/>
          <w:b/>
          <w:bCs/>
        </w:rPr>
        <w:t>.</w:t>
      </w:r>
    </w:p>
    <w:p w:rsidR="009D7ECF" w:rsidRPr="00E111A6" w:rsidRDefault="009D7ECF" w:rsidP="009D7ECF">
      <w:pPr>
        <w:spacing w:after="120" w:line="360" w:lineRule="auto"/>
        <w:jc w:val="both"/>
        <w:rPr>
          <w:rFonts w:asciiTheme="minorHAnsi" w:hAnsiTheme="minorHAnsi"/>
        </w:rPr>
      </w:pPr>
      <w:r w:rsidRPr="00E111A6">
        <w:rPr>
          <w:rFonts w:asciiTheme="minorHAnsi" w:hAnsiTheme="minorHAnsi"/>
        </w:rPr>
        <w:t xml:space="preserve">Για την υπηρεσία </w:t>
      </w:r>
      <w:r w:rsidRPr="00E111A6">
        <w:rPr>
          <w:rFonts w:asciiTheme="minorHAnsi" w:hAnsiTheme="minorHAnsi"/>
          <w:u w:val="single"/>
        </w:rPr>
        <w:t>καθαριότητας</w:t>
      </w:r>
      <w:r w:rsidRPr="00E111A6">
        <w:rPr>
          <w:rFonts w:asciiTheme="minorHAnsi" w:hAnsiTheme="minorHAnsi"/>
        </w:rPr>
        <w:t xml:space="preserve"> το έτος 201</w:t>
      </w:r>
      <w:r w:rsidR="00D95C90">
        <w:rPr>
          <w:rFonts w:asciiTheme="minorHAnsi" w:hAnsiTheme="minorHAnsi"/>
        </w:rPr>
        <w:t>6</w:t>
      </w:r>
      <w:r w:rsidRPr="00E111A6">
        <w:rPr>
          <w:rFonts w:asciiTheme="minorHAnsi" w:hAnsiTheme="minorHAnsi"/>
        </w:rPr>
        <w:t xml:space="preserve"> προβλέπονται δαπάνες ύψους </w:t>
      </w:r>
      <w:r w:rsidR="00E111A6" w:rsidRPr="00E111A6">
        <w:rPr>
          <w:rFonts w:asciiTheme="minorHAnsi" w:hAnsiTheme="minorHAnsi"/>
          <w:u w:val="single"/>
        </w:rPr>
        <w:t>2.007.152,87</w:t>
      </w:r>
      <w:r w:rsidRPr="00E111A6">
        <w:rPr>
          <w:rFonts w:asciiTheme="minorHAnsi" w:hAnsiTheme="minorHAnsi"/>
          <w:u w:val="single"/>
        </w:rPr>
        <w:t xml:space="preserve"> €</w:t>
      </w:r>
      <w:r w:rsidRPr="00E111A6">
        <w:rPr>
          <w:rFonts w:asciiTheme="minorHAnsi" w:hAnsiTheme="minorHAnsi"/>
        </w:rPr>
        <w:t>, που αφορούν προμήθεια κάδων, προμήθεια αυτοκινήτων αποκομιδής απορριμμάτων, κ.λ.π.</w:t>
      </w:r>
      <w:r w:rsidR="001E498C" w:rsidRPr="00E111A6">
        <w:rPr>
          <w:rFonts w:asciiTheme="minorHAnsi" w:hAnsiTheme="minorHAnsi"/>
        </w:rPr>
        <w:t xml:space="preserve"> ως εξής:</w:t>
      </w:r>
    </w:p>
    <w:p w:rsidR="005D7D23" w:rsidRDefault="005D7D23" w:rsidP="00727247">
      <w:pPr>
        <w:pStyle w:val="a7"/>
        <w:numPr>
          <w:ilvl w:val="0"/>
          <w:numId w:val="9"/>
        </w:numPr>
        <w:tabs>
          <w:tab w:val="left" w:pos="7938"/>
        </w:tabs>
        <w:spacing w:after="120" w:line="360" w:lineRule="auto"/>
        <w:ind w:left="714" w:right="1871" w:hanging="357"/>
        <w:jc w:val="both"/>
        <w:rPr>
          <w:rFonts w:asciiTheme="minorHAnsi" w:hAnsiTheme="minorHAnsi"/>
          <w:sz w:val="24"/>
          <w:szCs w:val="24"/>
        </w:rPr>
      </w:pPr>
      <w:bookmarkStart w:id="7" w:name="OLE_LINK2"/>
      <w:r w:rsidRPr="005D7D23">
        <w:rPr>
          <w:rFonts w:asciiTheme="minorHAnsi" w:hAnsiTheme="minorHAnsi"/>
          <w:sz w:val="24"/>
          <w:szCs w:val="24"/>
        </w:rPr>
        <w:t>Προμήθεια  δύο (2) ανοικτών ημιφορτηγών 4Χ4 τύπου PICK UP</w:t>
      </w:r>
      <w:r>
        <w:rPr>
          <w:rFonts w:asciiTheme="minorHAnsi" w:hAnsiTheme="minorHAnsi"/>
          <w:sz w:val="24"/>
          <w:szCs w:val="24"/>
        </w:rPr>
        <w:tab/>
        <w:t>60.000,00</w:t>
      </w:r>
    </w:p>
    <w:p w:rsidR="007D39FB" w:rsidRDefault="007D39FB" w:rsidP="007D39FB">
      <w:pPr>
        <w:pStyle w:val="a7"/>
        <w:numPr>
          <w:ilvl w:val="0"/>
          <w:numId w:val="9"/>
        </w:numPr>
        <w:tabs>
          <w:tab w:val="left" w:pos="7797"/>
        </w:tabs>
        <w:spacing w:after="120" w:line="360" w:lineRule="auto"/>
        <w:ind w:left="714" w:right="1590" w:hanging="357"/>
        <w:jc w:val="both"/>
        <w:rPr>
          <w:rFonts w:asciiTheme="minorHAnsi" w:hAnsiTheme="minorHAnsi"/>
          <w:sz w:val="24"/>
          <w:szCs w:val="24"/>
        </w:rPr>
      </w:pPr>
      <w:r w:rsidRPr="007D39FB">
        <w:rPr>
          <w:rFonts w:asciiTheme="minorHAnsi" w:hAnsiTheme="minorHAnsi"/>
          <w:sz w:val="24"/>
          <w:szCs w:val="24"/>
        </w:rPr>
        <w:t>Προμήθεια δύο (2) απορριμματοφόρων και δύο (2) σαρώθρων</w:t>
      </w:r>
      <w:r w:rsidRPr="007D39FB">
        <w:t xml:space="preserve"> </w:t>
      </w:r>
      <w:r>
        <w:t>6</w:t>
      </w:r>
      <w:r>
        <w:tab/>
        <w:t>6</w:t>
      </w:r>
      <w:r w:rsidRPr="007D39FB">
        <w:rPr>
          <w:rFonts w:asciiTheme="minorHAnsi" w:hAnsiTheme="minorHAnsi"/>
          <w:sz w:val="24"/>
          <w:szCs w:val="24"/>
        </w:rPr>
        <w:t>25.152,87</w:t>
      </w:r>
    </w:p>
    <w:p w:rsidR="007D39FB" w:rsidRDefault="007D39FB" w:rsidP="007D39FB">
      <w:pPr>
        <w:pStyle w:val="a7"/>
        <w:numPr>
          <w:ilvl w:val="0"/>
          <w:numId w:val="9"/>
        </w:numPr>
        <w:tabs>
          <w:tab w:val="left" w:pos="7797"/>
        </w:tabs>
        <w:spacing w:after="120" w:line="360" w:lineRule="auto"/>
        <w:ind w:left="714" w:right="1590" w:hanging="357"/>
        <w:jc w:val="both"/>
        <w:rPr>
          <w:rFonts w:asciiTheme="minorHAnsi" w:hAnsiTheme="minorHAnsi"/>
          <w:sz w:val="24"/>
          <w:szCs w:val="24"/>
        </w:rPr>
      </w:pPr>
      <w:r w:rsidRPr="007D39FB">
        <w:rPr>
          <w:rFonts w:asciiTheme="minorHAnsi" w:hAnsiTheme="minorHAnsi"/>
          <w:sz w:val="24"/>
          <w:szCs w:val="24"/>
        </w:rPr>
        <w:t>Προμήθεια οικολογικών βυθιζόμενων συστημάτων κάθετης διαβαθμιζομένης συμπίεσης απορρι</w:t>
      </w:r>
      <w:r>
        <w:rPr>
          <w:rFonts w:asciiTheme="minorHAnsi" w:hAnsiTheme="minorHAnsi"/>
          <w:sz w:val="24"/>
          <w:szCs w:val="24"/>
        </w:rPr>
        <w:t xml:space="preserve">μμάτων σε  κάδους κοινής χρήσης </w:t>
      </w:r>
      <w:r>
        <w:rPr>
          <w:rFonts w:asciiTheme="minorHAnsi" w:hAnsiTheme="minorHAnsi"/>
          <w:sz w:val="24"/>
          <w:szCs w:val="24"/>
        </w:rPr>
        <w:tab/>
        <w:t>220.000,00</w:t>
      </w:r>
    </w:p>
    <w:p w:rsidR="00FD0E29" w:rsidRPr="00937D3D" w:rsidRDefault="00FD0E29" w:rsidP="00727247">
      <w:pPr>
        <w:pStyle w:val="a7"/>
        <w:numPr>
          <w:ilvl w:val="0"/>
          <w:numId w:val="9"/>
        </w:numPr>
        <w:tabs>
          <w:tab w:val="left" w:pos="7938"/>
        </w:tabs>
        <w:spacing w:after="120" w:line="360" w:lineRule="auto"/>
        <w:ind w:left="714" w:right="1871" w:hanging="357"/>
        <w:jc w:val="both"/>
        <w:rPr>
          <w:rFonts w:asciiTheme="minorHAnsi" w:hAnsiTheme="minorHAnsi"/>
          <w:sz w:val="24"/>
          <w:szCs w:val="24"/>
        </w:rPr>
      </w:pPr>
      <w:r w:rsidRPr="00937D3D">
        <w:rPr>
          <w:rFonts w:asciiTheme="minorHAnsi" w:hAnsiTheme="minorHAnsi"/>
          <w:sz w:val="24"/>
          <w:szCs w:val="24"/>
        </w:rPr>
        <w:t xml:space="preserve">Προμήθεια κάδων απορριμμάτων </w:t>
      </w:r>
      <w:r w:rsidR="00937D3D" w:rsidRPr="00937D3D">
        <w:rPr>
          <w:rFonts w:asciiTheme="minorHAnsi" w:hAnsiTheme="minorHAnsi"/>
          <w:sz w:val="24"/>
          <w:szCs w:val="24"/>
        </w:rPr>
        <w:t xml:space="preserve">μηχανικής </w:t>
      </w:r>
      <w:r w:rsidRPr="00937D3D">
        <w:rPr>
          <w:rFonts w:asciiTheme="minorHAnsi" w:hAnsiTheme="minorHAnsi"/>
          <w:sz w:val="24"/>
          <w:szCs w:val="24"/>
        </w:rPr>
        <w:t>αποκομιδής</w:t>
      </w:r>
      <w:r w:rsidRPr="00937D3D">
        <w:rPr>
          <w:rFonts w:asciiTheme="minorHAnsi" w:hAnsiTheme="minorHAnsi"/>
          <w:sz w:val="24"/>
          <w:szCs w:val="24"/>
        </w:rPr>
        <w:tab/>
        <w:t>50.000,00</w:t>
      </w:r>
    </w:p>
    <w:p w:rsidR="00DF7785" w:rsidRDefault="00DF7785" w:rsidP="00DF7785">
      <w:pPr>
        <w:pStyle w:val="a7"/>
        <w:numPr>
          <w:ilvl w:val="0"/>
          <w:numId w:val="9"/>
        </w:numPr>
        <w:tabs>
          <w:tab w:val="left" w:pos="7938"/>
        </w:tabs>
        <w:spacing w:after="120" w:line="360" w:lineRule="auto"/>
        <w:ind w:left="714" w:right="1590" w:hanging="357"/>
        <w:jc w:val="both"/>
        <w:rPr>
          <w:rFonts w:asciiTheme="minorHAnsi" w:hAnsiTheme="minorHAnsi"/>
          <w:sz w:val="24"/>
          <w:szCs w:val="24"/>
        </w:rPr>
      </w:pPr>
      <w:bookmarkStart w:id="8" w:name="OLE_LINK12"/>
      <w:r>
        <w:rPr>
          <w:rFonts w:asciiTheme="minorHAnsi" w:hAnsiTheme="minorHAnsi"/>
          <w:sz w:val="24"/>
          <w:szCs w:val="24"/>
        </w:rPr>
        <w:t>Δαπάνες ΔΕΗ για επέκταση δικτύου οδικού φωτισμού 2016</w:t>
      </w:r>
      <w:bookmarkEnd w:id="8"/>
      <w:r>
        <w:rPr>
          <w:rFonts w:asciiTheme="minorHAnsi" w:hAnsiTheme="minorHAnsi"/>
          <w:sz w:val="24"/>
          <w:szCs w:val="24"/>
        </w:rPr>
        <w:tab/>
        <w:t>25.000,00</w:t>
      </w:r>
    </w:p>
    <w:p w:rsidR="00CE4669" w:rsidRPr="00727247" w:rsidRDefault="00CE4669" w:rsidP="001F5A7C">
      <w:pPr>
        <w:pStyle w:val="a7"/>
        <w:numPr>
          <w:ilvl w:val="0"/>
          <w:numId w:val="9"/>
        </w:numPr>
        <w:tabs>
          <w:tab w:val="left" w:pos="7655"/>
        </w:tabs>
        <w:spacing w:line="360" w:lineRule="auto"/>
        <w:ind w:left="714" w:right="1590" w:hanging="357"/>
        <w:jc w:val="both"/>
        <w:rPr>
          <w:rFonts w:asciiTheme="minorHAnsi" w:hAnsiTheme="minorHAnsi"/>
          <w:sz w:val="24"/>
          <w:szCs w:val="24"/>
        </w:rPr>
      </w:pPr>
      <w:bookmarkStart w:id="9" w:name="OLE_LINK11"/>
      <w:r>
        <w:rPr>
          <w:rFonts w:asciiTheme="minorHAnsi" w:hAnsiTheme="minorHAnsi"/>
          <w:sz w:val="24"/>
          <w:szCs w:val="24"/>
        </w:rPr>
        <w:lastRenderedPageBreak/>
        <w:t>Αγορά οι</w:t>
      </w:r>
      <w:r w:rsidR="001F5A7C">
        <w:rPr>
          <w:rFonts w:asciiTheme="minorHAnsi" w:hAnsiTheme="minorHAnsi"/>
          <w:sz w:val="24"/>
          <w:szCs w:val="24"/>
        </w:rPr>
        <w:t>κ</w:t>
      </w:r>
      <w:r>
        <w:rPr>
          <w:rFonts w:asciiTheme="minorHAnsi" w:hAnsiTheme="minorHAnsi"/>
          <w:sz w:val="24"/>
          <w:szCs w:val="24"/>
        </w:rPr>
        <w:t>οπ</w:t>
      </w:r>
      <w:r w:rsidR="001F5A7C">
        <w:rPr>
          <w:rFonts w:asciiTheme="minorHAnsi" w:hAnsiTheme="minorHAnsi"/>
          <w:sz w:val="24"/>
          <w:szCs w:val="24"/>
        </w:rPr>
        <w:t>έ</w:t>
      </w:r>
      <w:r>
        <w:rPr>
          <w:rFonts w:asciiTheme="minorHAnsi" w:hAnsiTheme="minorHAnsi"/>
          <w:sz w:val="24"/>
          <w:szCs w:val="24"/>
        </w:rPr>
        <w:t>δ</w:t>
      </w:r>
      <w:r w:rsidR="001F5A7C">
        <w:rPr>
          <w:rFonts w:asciiTheme="minorHAnsi" w:hAnsiTheme="minorHAnsi"/>
          <w:sz w:val="24"/>
          <w:szCs w:val="24"/>
        </w:rPr>
        <w:t>ου</w:t>
      </w:r>
      <w:r>
        <w:rPr>
          <w:rFonts w:asciiTheme="minorHAnsi" w:hAnsiTheme="minorHAnsi"/>
          <w:sz w:val="24"/>
          <w:szCs w:val="24"/>
        </w:rPr>
        <w:t xml:space="preserve"> για την εγκατάσταση </w:t>
      </w:r>
      <w:r w:rsidR="001F5A7C">
        <w:rPr>
          <w:rFonts w:asciiTheme="minorHAnsi" w:hAnsiTheme="minorHAnsi"/>
          <w:sz w:val="24"/>
          <w:szCs w:val="24"/>
        </w:rPr>
        <w:t>αμαξοστάσιου</w:t>
      </w:r>
      <w:r>
        <w:rPr>
          <w:rFonts w:asciiTheme="minorHAnsi" w:hAnsiTheme="minorHAnsi"/>
          <w:sz w:val="24"/>
          <w:szCs w:val="24"/>
        </w:rPr>
        <w:t xml:space="preserve"> του Δήμου</w:t>
      </w:r>
      <w:bookmarkEnd w:id="9"/>
      <w:r w:rsidR="001F5A7C">
        <w:rPr>
          <w:rFonts w:asciiTheme="minorHAnsi" w:hAnsiTheme="minorHAnsi"/>
          <w:sz w:val="24"/>
          <w:szCs w:val="24"/>
        </w:rPr>
        <w:tab/>
      </w:r>
      <w:r>
        <w:rPr>
          <w:rFonts w:asciiTheme="minorHAnsi" w:hAnsiTheme="minorHAnsi"/>
          <w:sz w:val="24"/>
          <w:szCs w:val="24"/>
        </w:rPr>
        <w:t>1.000.000,00</w:t>
      </w:r>
    </w:p>
    <w:p w:rsidR="00076BC6" w:rsidRPr="00937D3D" w:rsidRDefault="00076BC6" w:rsidP="00893E60">
      <w:pPr>
        <w:pStyle w:val="3"/>
        <w:numPr>
          <w:ilvl w:val="0"/>
          <w:numId w:val="9"/>
        </w:numPr>
        <w:tabs>
          <w:tab w:val="left" w:pos="8080"/>
        </w:tabs>
        <w:spacing w:line="360" w:lineRule="auto"/>
        <w:ind w:right="1590"/>
        <w:rPr>
          <w:sz w:val="24"/>
          <w:szCs w:val="24"/>
        </w:rPr>
      </w:pPr>
      <w:r w:rsidRPr="00937D3D">
        <w:rPr>
          <w:sz w:val="24"/>
          <w:szCs w:val="24"/>
        </w:rPr>
        <w:t>Προμήθεια επίπλων</w:t>
      </w:r>
      <w:r w:rsidR="00893E60" w:rsidRPr="00937D3D">
        <w:rPr>
          <w:sz w:val="24"/>
          <w:szCs w:val="24"/>
        </w:rPr>
        <w:t>,</w:t>
      </w:r>
      <w:r w:rsidRPr="00937D3D">
        <w:rPr>
          <w:sz w:val="24"/>
          <w:szCs w:val="24"/>
        </w:rPr>
        <w:t xml:space="preserve"> γραφείων </w:t>
      </w:r>
      <w:r w:rsidR="00893E60" w:rsidRPr="00937D3D">
        <w:rPr>
          <w:sz w:val="24"/>
          <w:szCs w:val="24"/>
        </w:rPr>
        <w:t>και σκευών</w:t>
      </w:r>
      <w:r w:rsidRPr="00937D3D">
        <w:rPr>
          <w:sz w:val="24"/>
          <w:szCs w:val="24"/>
        </w:rPr>
        <w:tab/>
        <w:t>5.000,00</w:t>
      </w:r>
    </w:p>
    <w:p w:rsidR="00937D3D" w:rsidRDefault="00937D3D" w:rsidP="00506EC3">
      <w:pPr>
        <w:pStyle w:val="3"/>
        <w:numPr>
          <w:ilvl w:val="0"/>
          <w:numId w:val="9"/>
        </w:numPr>
        <w:tabs>
          <w:tab w:val="left" w:pos="7938"/>
        </w:tabs>
        <w:spacing w:line="360" w:lineRule="auto"/>
        <w:ind w:right="1590"/>
        <w:rPr>
          <w:sz w:val="24"/>
          <w:szCs w:val="24"/>
        </w:rPr>
      </w:pPr>
      <w:r w:rsidRPr="00937D3D">
        <w:rPr>
          <w:sz w:val="24"/>
          <w:szCs w:val="24"/>
        </w:rPr>
        <w:t xml:space="preserve">Προμήθεια καλαθιών </w:t>
      </w:r>
      <w:r w:rsidR="007D39FB">
        <w:rPr>
          <w:sz w:val="24"/>
          <w:szCs w:val="24"/>
        </w:rPr>
        <w:t>μικρο</w:t>
      </w:r>
      <w:r w:rsidRPr="00937D3D">
        <w:rPr>
          <w:sz w:val="24"/>
          <w:szCs w:val="24"/>
        </w:rPr>
        <w:t>απορριμμάτων</w:t>
      </w:r>
      <w:r w:rsidRPr="00937D3D">
        <w:rPr>
          <w:sz w:val="24"/>
          <w:szCs w:val="24"/>
        </w:rPr>
        <w:tab/>
        <w:t>15.000,00</w:t>
      </w:r>
    </w:p>
    <w:p w:rsidR="007D39FB" w:rsidRDefault="007D39FB" w:rsidP="007D39FB">
      <w:pPr>
        <w:pStyle w:val="3"/>
        <w:numPr>
          <w:ilvl w:val="0"/>
          <w:numId w:val="9"/>
        </w:numPr>
        <w:tabs>
          <w:tab w:val="left" w:pos="8080"/>
        </w:tabs>
        <w:spacing w:line="360" w:lineRule="auto"/>
        <w:ind w:right="1590"/>
        <w:rPr>
          <w:sz w:val="24"/>
          <w:szCs w:val="24"/>
        </w:rPr>
      </w:pPr>
      <w:r w:rsidRPr="007D39FB">
        <w:rPr>
          <w:sz w:val="24"/>
          <w:szCs w:val="24"/>
        </w:rPr>
        <w:t>Προμήθεια ντέξιον</w:t>
      </w:r>
      <w:r>
        <w:rPr>
          <w:sz w:val="24"/>
          <w:szCs w:val="24"/>
        </w:rPr>
        <w:t xml:space="preserve"> </w:t>
      </w:r>
      <w:r>
        <w:rPr>
          <w:sz w:val="24"/>
          <w:szCs w:val="24"/>
        </w:rPr>
        <w:tab/>
        <w:t>5.000,00</w:t>
      </w:r>
    </w:p>
    <w:p w:rsidR="007D39FB" w:rsidRPr="00937D3D" w:rsidRDefault="007D39FB" w:rsidP="007D39FB">
      <w:pPr>
        <w:pStyle w:val="3"/>
        <w:numPr>
          <w:ilvl w:val="0"/>
          <w:numId w:val="9"/>
        </w:numPr>
        <w:tabs>
          <w:tab w:val="left" w:pos="8278"/>
        </w:tabs>
        <w:spacing w:line="360" w:lineRule="auto"/>
        <w:ind w:right="1590"/>
        <w:rPr>
          <w:sz w:val="24"/>
          <w:szCs w:val="24"/>
        </w:rPr>
      </w:pPr>
      <w:r w:rsidRPr="007D39FB">
        <w:rPr>
          <w:sz w:val="24"/>
          <w:szCs w:val="24"/>
        </w:rPr>
        <w:t>Προμήθεια φωτογραφικής μηχανής</w:t>
      </w:r>
      <w:r>
        <w:rPr>
          <w:sz w:val="24"/>
          <w:szCs w:val="24"/>
        </w:rPr>
        <w:tab/>
        <w:t>500,00</w:t>
      </w:r>
    </w:p>
    <w:bookmarkEnd w:id="7"/>
    <w:p w:rsidR="009D7ECF" w:rsidRPr="003237E6" w:rsidRDefault="009D7ECF" w:rsidP="009D7ECF">
      <w:pPr>
        <w:spacing w:after="120" w:line="360" w:lineRule="auto"/>
        <w:jc w:val="both"/>
        <w:rPr>
          <w:rFonts w:asciiTheme="minorHAnsi" w:hAnsiTheme="minorHAnsi"/>
          <w:b/>
          <w:bCs/>
          <w:u w:val="single"/>
        </w:rPr>
      </w:pPr>
      <w:r w:rsidRPr="003237E6">
        <w:rPr>
          <w:rFonts w:asciiTheme="minorHAnsi" w:hAnsiTheme="minorHAnsi"/>
          <w:b/>
          <w:bCs/>
          <w:u w:val="single"/>
        </w:rPr>
        <w:t>10. Διοικητικές δαπάνες.</w:t>
      </w:r>
    </w:p>
    <w:p w:rsidR="009D7ECF" w:rsidRPr="003237E6" w:rsidRDefault="009D7ECF" w:rsidP="009D7ECF">
      <w:pPr>
        <w:spacing w:after="120" w:line="360" w:lineRule="auto"/>
        <w:jc w:val="both"/>
        <w:rPr>
          <w:rFonts w:asciiTheme="minorHAnsi" w:hAnsiTheme="minorHAnsi"/>
        </w:rPr>
      </w:pPr>
      <w:r w:rsidRPr="003237E6">
        <w:rPr>
          <w:rFonts w:asciiTheme="minorHAnsi" w:hAnsiTheme="minorHAnsi"/>
        </w:rPr>
        <w:t>Για την λειτουργία της όλης υπηρεσίας, δεν προβλέπεται επιβάρυνση για διοικητικές δαπάνες.</w:t>
      </w:r>
    </w:p>
    <w:p w:rsidR="009D7ECF" w:rsidRPr="002255B8" w:rsidRDefault="009D7ECF" w:rsidP="009D7ECF">
      <w:pPr>
        <w:spacing w:before="120" w:after="120" w:line="360" w:lineRule="auto"/>
        <w:jc w:val="both"/>
        <w:rPr>
          <w:rFonts w:asciiTheme="minorHAnsi" w:hAnsiTheme="minorHAnsi"/>
          <w:b/>
          <w:spacing w:val="-4"/>
        </w:rPr>
      </w:pPr>
      <w:r w:rsidRPr="002255B8">
        <w:rPr>
          <w:rFonts w:asciiTheme="minorHAnsi" w:hAnsiTheme="minorHAnsi"/>
          <w:b/>
          <w:spacing w:val="-4"/>
        </w:rPr>
        <w:t>Ανακεφαλαιωτικά, ο προβλεπόμενος προϋπολογισμός των δαπανών για το έτος 201</w:t>
      </w:r>
      <w:r w:rsidR="002255B8" w:rsidRPr="002255B8">
        <w:rPr>
          <w:rFonts w:asciiTheme="minorHAnsi" w:hAnsiTheme="minorHAnsi"/>
          <w:b/>
          <w:spacing w:val="-4"/>
        </w:rPr>
        <w:t>6</w:t>
      </w:r>
      <w:r w:rsidRPr="002255B8">
        <w:rPr>
          <w:rFonts w:asciiTheme="minorHAnsi" w:hAnsiTheme="minorHAnsi"/>
          <w:b/>
          <w:spacing w:val="-4"/>
        </w:rPr>
        <w:t xml:space="preserve"> έχει ως εξής:</w:t>
      </w:r>
    </w:p>
    <w:p w:rsidR="00097DDE" w:rsidRPr="007F3459" w:rsidRDefault="00097DDE" w:rsidP="004C4DE5">
      <w:pPr>
        <w:spacing w:before="120" w:after="120" w:line="360" w:lineRule="auto"/>
        <w:jc w:val="center"/>
        <w:rPr>
          <w:rFonts w:asciiTheme="minorHAnsi" w:hAnsiTheme="minorHAnsi"/>
          <w:b/>
          <w:spacing w:val="-4"/>
        </w:rPr>
      </w:pPr>
      <w:r w:rsidRPr="007F3459">
        <w:rPr>
          <w:rFonts w:asciiTheme="minorHAnsi" w:hAnsiTheme="minorHAnsi"/>
          <w:b/>
          <w:spacing w:val="-4"/>
        </w:rPr>
        <w:t xml:space="preserve">ΠΡΟΫΠ/ΣΜΟΣ ΔΑΠΑΝΩΝ </w:t>
      </w:r>
      <w:r w:rsidR="004C4DE5" w:rsidRPr="007F3459">
        <w:rPr>
          <w:rFonts w:asciiTheme="minorHAnsi" w:hAnsiTheme="minorHAnsi"/>
          <w:b/>
          <w:spacing w:val="-4"/>
        </w:rPr>
        <w:t xml:space="preserve">ΚΑΘΑΡΙΟΤΗΤΑΣ &amp; ΗΛΕΚΤΡΟΦΩΤΙΣΜΟΥ </w:t>
      </w:r>
      <w:r w:rsidRPr="007F3459">
        <w:rPr>
          <w:rFonts w:asciiTheme="minorHAnsi" w:hAnsiTheme="minorHAnsi"/>
          <w:b/>
          <w:spacing w:val="-4"/>
        </w:rPr>
        <w:t>ΕΤΟΥΣ 201</w:t>
      </w:r>
      <w:r w:rsidR="007F3459" w:rsidRPr="007F3459">
        <w:rPr>
          <w:rFonts w:asciiTheme="minorHAnsi" w:hAnsiTheme="minorHAnsi"/>
          <w:b/>
          <w:spacing w:val="-4"/>
        </w:rPr>
        <w:t>6</w:t>
      </w:r>
    </w:p>
    <w:p w:rsidR="00A74093" w:rsidRDefault="009A32C6" w:rsidP="00F93E9F">
      <w:pPr>
        <w:spacing w:after="200" w:line="276" w:lineRule="auto"/>
        <w:jc w:val="both"/>
        <w:rPr>
          <w:rFonts w:asciiTheme="minorHAnsi" w:hAnsiTheme="minorHAnsi"/>
          <w:color w:val="FF0000"/>
        </w:rPr>
      </w:pPr>
      <w:r w:rsidRPr="009A32C6">
        <w:rPr>
          <w:rFonts w:asciiTheme="minorHAnsi" w:hAnsiTheme="minorHAnsi"/>
          <w:noProof/>
          <w:color w:val="FF0000"/>
        </w:rPr>
        <w:drawing>
          <wp:inline distT="0" distB="0" distL="0" distR="0">
            <wp:extent cx="5486400" cy="3584575"/>
            <wp:effectExtent l="57150" t="19050" r="38100" b="0"/>
            <wp:docPr id="8" name="Γράφημα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9A32C6" w:rsidRDefault="009A32C6" w:rsidP="00F93E9F">
      <w:pPr>
        <w:spacing w:after="200" w:line="276" w:lineRule="auto"/>
        <w:jc w:val="both"/>
        <w:rPr>
          <w:rFonts w:asciiTheme="minorHAnsi" w:hAnsiTheme="minorHAnsi"/>
          <w:color w:val="FF0000"/>
        </w:rPr>
      </w:pPr>
    </w:p>
    <w:p w:rsidR="009A32C6" w:rsidRDefault="009A32C6" w:rsidP="00F93E9F">
      <w:pPr>
        <w:spacing w:after="200" w:line="276" w:lineRule="auto"/>
        <w:jc w:val="both"/>
        <w:rPr>
          <w:rFonts w:asciiTheme="minorHAnsi" w:hAnsiTheme="minorHAnsi"/>
          <w:color w:val="FF0000"/>
        </w:rPr>
      </w:pPr>
    </w:p>
    <w:p w:rsidR="009A32C6" w:rsidRDefault="009A32C6" w:rsidP="00F93E9F">
      <w:pPr>
        <w:spacing w:after="200" w:line="276" w:lineRule="auto"/>
        <w:jc w:val="both"/>
        <w:rPr>
          <w:rFonts w:asciiTheme="minorHAnsi" w:hAnsiTheme="minorHAnsi"/>
          <w:color w:val="FF0000"/>
        </w:rPr>
      </w:pPr>
    </w:p>
    <w:p w:rsidR="009A32C6" w:rsidRDefault="009A32C6" w:rsidP="00F93E9F">
      <w:pPr>
        <w:spacing w:after="200" w:line="276" w:lineRule="auto"/>
        <w:jc w:val="both"/>
        <w:rPr>
          <w:rFonts w:asciiTheme="minorHAnsi" w:hAnsiTheme="minorHAnsi"/>
          <w:color w:val="FF0000"/>
        </w:rPr>
      </w:pPr>
    </w:p>
    <w:p w:rsidR="009A32C6" w:rsidRDefault="009A32C6" w:rsidP="00F93E9F">
      <w:pPr>
        <w:spacing w:after="200" w:line="276" w:lineRule="auto"/>
        <w:jc w:val="both"/>
        <w:rPr>
          <w:rFonts w:asciiTheme="minorHAnsi" w:hAnsiTheme="minorHAnsi"/>
          <w:color w:val="FF0000"/>
        </w:rPr>
      </w:pPr>
    </w:p>
    <w:p w:rsidR="009A32C6" w:rsidRDefault="009A32C6" w:rsidP="00F93E9F">
      <w:pPr>
        <w:spacing w:after="200" w:line="276" w:lineRule="auto"/>
        <w:jc w:val="both"/>
        <w:rPr>
          <w:rFonts w:asciiTheme="minorHAnsi" w:hAnsiTheme="minorHAnsi"/>
          <w:color w:val="FF0000"/>
        </w:rPr>
      </w:pPr>
    </w:p>
    <w:p w:rsidR="001A138E" w:rsidRDefault="003D0543" w:rsidP="00F93E9F">
      <w:pPr>
        <w:spacing w:after="200" w:line="276" w:lineRule="auto"/>
        <w:jc w:val="both"/>
        <w:rPr>
          <w:rFonts w:asciiTheme="minorHAnsi" w:hAnsiTheme="minorHAnsi"/>
        </w:rPr>
      </w:pPr>
      <w:r w:rsidRPr="009A32C6">
        <w:rPr>
          <w:rFonts w:asciiTheme="minorHAnsi" w:hAnsiTheme="minorHAnsi"/>
        </w:rPr>
        <w:lastRenderedPageBreak/>
        <w:t>Συγκριτικά και με βάση απολογιστικά στοιχεία από το 2009 – 201</w:t>
      </w:r>
      <w:r w:rsidR="009A32C6" w:rsidRPr="009A32C6">
        <w:rPr>
          <w:rFonts w:asciiTheme="minorHAnsi" w:hAnsiTheme="minorHAnsi"/>
        </w:rPr>
        <w:t>4</w:t>
      </w:r>
      <w:r w:rsidR="00D148DC" w:rsidRPr="009A32C6">
        <w:rPr>
          <w:rFonts w:asciiTheme="minorHAnsi" w:hAnsiTheme="minorHAnsi"/>
        </w:rPr>
        <w:t>,</w:t>
      </w:r>
      <w:r w:rsidRPr="009A32C6">
        <w:rPr>
          <w:rFonts w:asciiTheme="minorHAnsi" w:hAnsiTheme="minorHAnsi"/>
        </w:rPr>
        <w:t xml:space="preserve"> την εκτίμηση του </w:t>
      </w:r>
      <w:r w:rsidR="00F93E9F" w:rsidRPr="009A32C6">
        <w:rPr>
          <w:rFonts w:asciiTheme="minorHAnsi" w:hAnsiTheme="minorHAnsi"/>
        </w:rPr>
        <w:t>ύ</w:t>
      </w:r>
      <w:r w:rsidRPr="009A32C6">
        <w:rPr>
          <w:rFonts w:asciiTheme="minorHAnsi" w:hAnsiTheme="minorHAnsi"/>
        </w:rPr>
        <w:t>ψους των δαπανών για το 201</w:t>
      </w:r>
      <w:r w:rsidR="009A32C6" w:rsidRPr="009A32C6">
        <w:rPr>
          <w:rFonts w:asciiTheme="minorHAnsi" w:hAnsiTheme="minorHAnsi"/>
        </w:rPr>
        <w:t>5</w:t>
      </w:r>
      <w:r w:rsidR="00D148DC" w:rsidRPr="009A32C6">
        <w:rPr>
          <w:rFonts w:asciiTheme="minorHAnsi" w:hAnsiTheme="minorHAnsi"/>
        </w:rPr>
        <w:t>,</w:t>
      </w:r>
      <w:r w:rsidRPr="009A32C6">
        <w:rPr>
          <w:rFonts w:asciiTheme="minorHAnsi" w:hAnsiTheme="minorHAnsi"/>
        </w:rPr>
        <w:t xml:space="preserve"> καθώς και τον προϋπολογισμό του 201</w:t>
      </w:r>
      <w:r w:rsidR="009A32C6" w:rsidRPr="009A32C6">
        <w:rPr>
          <w:rFonts w:asciiTheme="minorHAnsi" w:hAnsiTheme="minorHAnsi"/>
        </w:rPr>
        <w:t>6</w:t>
      </w:r>
      <w:r w:rsidR="00D148DC" w:rsidRPr="009A32C6">
        <w:rPr>
          <w:rFonts w:asciiTheme="minorHAnsi" w:hAnsiTheme="minorHAnsi"/>
        </w:rPr>
        <w:t>,</w:t>
      </w:r>
      <w:r w:rsidRPr="009A32C6">
        <w:rPr>
          <w:rFonts w:asciiTheme="minorHAnsi" w:hAnsiTheme="minorHAnsi"/>
        </w:rPr>
        <w:t xml:space="preserve"> η πορεία των συνολικών εξόδων καθαριότητας και ηλεκτροφωτισμού, ανά έτος</w:t>
      </w:r>
      <w:r w:rsidR="00D148DC" w:rsidRPr="009A32C6">
        <w:rPr>
          <w:rFonts w:asciiTheme="minorHAnsi" w:hAnsiTheme="minorHAnsi"/>
        </w:rPr>
        <w:t xml:space="preserve"> (διάγραμμα 1),</w:t>
      </w:r>
      <w:r w:rsidRPr="009A32C6">
        <w:rPr>
          <w:rFonts w:asciiTheme="minorHAnsi" w:hAnsiTheme="minorHAnsi"/>
        </w:rPr>
        <w:t xml:space="preserve"> καθώς και αυτών ανά κατηγορία δαπάνης </w:t>
      </w:r>
      <w:r w:rsidR="00D148DC" w:rsidRPr="009A32C6">
        <w:rPr>
          <w:rFonts w:asciiTheme="minorHAnsi" w:hAnsiTheme="minorHAnsi"/>
        </w:rPr>
        <w:t xml:space="preserve">ετησίως (διάγραμμα 2), </w:t>
      </w:r>
      <w:r w:rsidRPr="009A32C6">
        <w:rPr>
          <w:rFonts w:asciiTheme="minorHAnsi" w:hAnsiTheme="minorHAnsi"/>
        </w:rPr>
        <w:t xml:space="preserve">παρουσιάζουν την παρακάτω εικόνα.  </w:t>
      </w:r>
    </w:p>
    <w:p w:rsidR="009A32C6" w:rsidRPr="009A32C6" w:rsidRDefault="009A32C6" w:rsidP="00F93E9F">
      <w:pPr>
        <w:spacing w:after="200" w:line="276" w:lineRule="auto"/>
        <w:jc w:val="both"/>
        <w:rPr>
          <w:rFonts w:asciiTheme="minorHAnsi" w:hAnsiTheme="minorHAnsi"/>
        </w:rPr>
      </w:pPr>
    </w:p>
    <w:p w:rsidR="00AE7826" w:rsidRPr="002462B6" w:rsidRDefault="004F0561">
      <w:pPr>
        <w:spacing w:after="200" w:line="276" w:lineRule="auto"/>
        <w:rPr>
          <w:rFonts w:asciiTheme="minorHAnsi" w:hAnsiTheme="minorHAnsi"/>
          <w:color w:val="FF0000"/>
        </w:rPr>
        <w:sectPr w:rsidR="00AE7826" w:rsidRPr="002462B6" w:rsidSect="007871FD">
          <w:footerReference w:type="default" r:id="rId12"/>
          <w:pgSz w:w="11909" w:h="16834"/>
          <w:pgMar w:top="822" w:right="1474" w:bottom="1440" w:left="1474" w:header="720" w:footer="720" w:gutter="0"/>
          <w:cols w:space="60"/>
          <w:noEndnote/>
          <w:docGrid w:linePitch="360"/>
        </w:sectPr>
      </w:pPr>
      <w:r w:rsidRPr="004F0561">
        <w:rPr>
          <w:rFonts w:asciiTheme="minorHAnsi" w:hAnsiTheme="minorHAnsi"/>
          <w:noProof/>
          <w:color w:val="FF0000"/>
        </w:rPr>
        <w:drawing>
          <wp:inline distT="0" distB="0" distL="0" distR="0">
            <wp:extent cx="5508000" cy="3600450"/>
            <wp:effectExtent l="19050" t="0" r="16500" b="0"/>
            <wp:docPr id="4" name="Γράφημα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E7826" w:rsidRPr="002462B6" w:rsidRDefault="00CB484A">
      <w:pPr>
        <w:spacing w:after="200" w:line="276" w:lineRule="auto"/>
        <w:rPr>
          <w:rFonts w:asciiTheme="minorHAnsi" w:hAnsiTheme="minorHAnsi"/>
          <w:color w:val="FF0000"/>
        </w:rPr>
        <w:sectPr w:rsidR="00AE7826" w:rsidRPr="002462B6" w:rsidSect="009F26EA">
          <w:pgSz w:w="16834" w:h="11909" w:orient="landscape"/>
          <w:pgMar w:top="1474" w:right="822" w:bottom="1474" w:left="1440" w:header="720" w:footer="720" w:gutter="0"/>
          <w:cols w:space="60"/>
          <w:noEndnote/>
          <w:docGrid w:linePitch="360"/>
        </w:sectPr>
      </w:pPr>
      <w:r w:rsidRPr="00CB484A">
        <w:rPr>
          <w:rFonts w:asciiTheme="minorHAnsi" w:hAnsiTheme="minorHAnsi"/>
          <w:noProof/>
          <w:color w:val="FF0000"/>
        </w:rPr>
        <w:lastRenderedPageBreak/>
        <w:drawing>
          <wp:inline distT="0" distB="0" distL="0" distR="0">
            <wp:extent cx="9180000" cy="5762625"/>
            <wp:effectExtent l="19050" t="0" r="21150" b="0"/>
            <wp:docPr id="3" name="Γράφημα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4D3409" w:rsidRPr="00436C9C" w:rsidRDefault="001704EA" w:rsidP="000A774D">
      <w:pPr>
        <w:shd w:val="clear" w:color="auto" w:fill="FFFFFF"/>
        <w:spacing w:line="360" w:lineRule="auto"/>
        <w:ind w:firstLine="730"/>
        <w:jc w:val="both"/>
        <w:rPr>
          <w:rFonts w:asciiTheme="minorHAnsi" w:hAnsiTheme="minorHAnsi"/>
        </w:rPr>
      </w:pPr>
      <w:r w:rsidRPr="00436C9C">
        <w:rPr>
          <w:rFonts w:asciiTheme="minorHAnsi" w:hAnsiTheme="minorHAnsi"/>
        </w:rPr>
        <w:lastRenderedPageBreak/>
        <w:t>Η απόφαση του συμβουλίου πρέπει να καθορίζει τους συντελεστές του τέλους σε τέτοιο ύψος, ώστε να εξασφαλίζεται η είσπραξη εσόδων κατά βάση ανάλογων προς τα αντίστοιχα έξοδα. Δεν είναι απαραίτητο ωστόσο, για τη νομιμότητα της απόφασης, να ισοσκελίζονται απόλυτα τα έσοδα με τα έξοδα, αλλά αρκεί να υπάρχει μεταξύ τους μια κατά προσέγγιση αναλογική σχέση, η οποία αναγκαστικά υπόκειται και σε διαφοροποιήσεις από την επαλήθευση ή μη των προβλέψεων (ΣτΕ 981/92 ΔιΔικ 1993 σελ. 1082, ΣτΕ 2623/85 ΝοΒ 1988 σελ. 197).</w:t>
      </w:r>
    </w:p>
    <w:p w:rsidR="00182D4C" w:rsidRPr="00436C9C" w:rsidRDefault="001704EA" w:rsidP="000A774D">
      <w:pPr>
        <w:shd w:val="clear" w:color="auto" w:fill="FFFFFF"/>
        <w:spacing w:line="360" w:lineRule="auto"/>
        <w:ind w:left="19"/>
        <w:jc w:val="both"/>
        <w:rPr>
          <w:rFonts w:asciiTheme="minorHAnsi" w:hAnsiTheme="minorHAnsi"/>
        </w:rPr>
      </w:pPr>
      <w:r w:rsidRPr="00436C9C">
        <w:rPr>
          <w:rFonts w:asciiTheme="minorHAnsi" w:hAnsiTheme="minorHAnsi"/>
        </w:rPr>
        <w:t xml:space="preserve">Κατόπιν των ανωτέρω προτείνεται η διαμόρφωση της επιβολής των συντελεστών </w:t>
      </w:r>
      <w:r w:rsidR="00D60370" w:rsidRPr="00436C9C">
        <w:rPr>
          <w:rFonts w:asciiTheme="minorHAnsi" w:hAnsiTheme="minorHAnsi"/>
        </w:rPr>
        <w:t>κ</w:t>
      </w:r>
      <w:r w:rsidRPr="00436C9C">
        <w:rPr>
          <w:rFonts w:asciiTheme="minorHAnsi" w:hAnsiTheme="minorHAnsi"/>
        </w:rPr>
        <w:t>αθαριότητας και φωτισμού για το 201</w:t>
      </w:r>
      <w:r w:rsidR="006679A2" w:rsidRPr="00436C9C">
        <w:rPr>
          <w:rFonts w:asciiTheme="minorHAnsi" w:hAnsiTheme="minorHAnsi"/>
        </w:rPr>
        <w:t>6</w:t>
      </w:r>
      <w:r w:rsidR="00904AFB" w:rsidRPr="00436C9C">
        <w:rPr>
          <w:rFonts w:asciiTheme="minorHAnsi" w:hAnsiTheme="minorHAnsi"/>
        </w:rPr>
        <w:t xml:space="preserve"> </w:t>
      </w:r>
      <w:r w:rsidR="00182D4C" w:rsidRPr="00436C9C">
        <w:rPr>
          <w:rFonts w:asciiTheme="minorHAnsi" w:hAnsiTheme="minorHAnsi"/>
        </w:rPr>
        <w:t>ως εξής:</w:t>
      </w:r>
    </w:p>
    <w:p w:rsidR="00436C9C" w:rsidRPr="00436C9C" w:rsidRDefault="00436C9C" w:rsidP="00436C9C">
      <w:pPr>
        <w:pStyle w:val="a7"/>
        <w:numPr>
          <w:ilvl w:val="0"/>
          <w:numId w:val="11"/>
        </w:numPr>
        <w:shd w:val="clear" w:color="auto" w:fill="FFFFFF"/>
        <w:spacing w:line="360" w:lineRule="auto"/>
        <w:jc w:val="both"/>
        <w:rPr>
          <w:rFonts w:asciiTheme="minorHAnsi" w:eastAsia="Times New Roman" w:hAnsiTheme="minorHAnsi"/>
          <w:sz w:val="24"/>
          <w:szCs w:val="24"/>
        </w:rPr>
      </w:pPr>
      <w:r w:rsidRPr="00436C9C">
        <w:rPr>
          <w:rFonts w:asciiTheme="minorHAnsi" w:eastAsia="Times New Roman" w:hAnsiTheme="minorHAnsi"/>
          <w:sz w:val="24"/>
          <w:szCs w:val="24"/>
        </w:rPr>
        <w:t>Προτείνεται η διαμόρφωση του συντελεστή που αφορά σε μη στεγασμένους χώρους (μέχρι 6.000 τμ) στα 1,30 € το τ.μ.</w:t>
      </w:r>
    </w:p>
    <w:p w:rsidR="004D3409" w:rsidRPr="00436C9C" w:rsidRDefault="00182D4C" w:rsidP="00436C9C">
      <w:pPr>
        <w:pStyle w:val="a7"/>
        <w:numPr>
          <w:ilvl w:val="0"/>
          <w:numId w:val="11"/>
        </w:numPr>
        <w:shd w:val="clear" w:color="auto" w:fill="FFFFFF"/>
        <w:spacing w:line="360" w:lineRule="auto"/>
        <w:jc w:val="both"/>
        <w:rPr>
          <w:rFonts w:asciiTheme="minorHAnsi" w:hAnsiTheme="minorHAnsi"/>
          <w:sz w:val="24"/>
          <w:szCs w:val="24"/>
        </w:rPr>
      </w:pPr>
      <w:r w:rsidRPr="00436C9C">
        <w:rPr>
          <w:rFonts w:asciiTheme="minorHAnsi" w:eastAsia="Times New Roman" w:hAnsiTheme="minorHAnsi"/>
          <w:sz w:val="24"/>
          <w:szCs w:val="24"/>
        </w:rPr>
        <w:t xml:space="preserve">Προτείνεται </w:t>
      </w:r>
      <w:r w:rsidR="006679A2" w:rsidRPr="00436C9C">
        <w:rPr>
          <w:rFonts w:asciiTheme="minorHAnsi" w:eastAsia="Times New Roman" w:hAnsiTheme="minorHAnsi"/>
          <w:sz w:val="24"/>
          <w:szCs w:val="24"/>
        </w:rPr>
        <w:t>3</w:t>
      </w:r>
      <w:r w:rsidR="00904AFB" w:rsidRPr="00436C9C">
        <w:rPr>
          <w:rFonts w:asciiTheme="minorHAnsi" w:eastAsia="Times New Roman" w:hAnsiTheme="minorHAnsi"/>
          <w:sz w:val="24"/>
          <w:szCs w:val="24"/>
        </w:rPr>
        <w:t>% μείωση</w:t>
      </w:r>
      <w:r w:rsidR="004F7CD1" w:rsidRPr="00436C9C">
        <w:rPr>
          <w:rFonts w:asciiTheme="minorHAnsi" w:eastAsia="Times New Roman" w:hAnsiTheme="minorHAnsi"/>
          <w:sz w:val="24"/>
          <w:szCs w:val="24"/>
        </w:rPr>
        <w:t xml:space="preserve"> </w:t>
      </w:r>
      <w:r w:rsidRPr="00436C9C">
        <w:rPr>
          <w:rFonts w:asciiTheme="minorHAnsi" w:eastAsia="Times New Roman" w:hAnsiTheme="minorHAnsi"/>
          <w:sz w:val="24"/>
          <w:szCs w:val="24"/>
        </w:rPr>
        <w:t>στου</w:t>
      </w:r>
      <w:r w:rsidR="00436C9C" w:rsidRPr="00436C9C">
        <w:rPr>
          <w:rFonts w:asciiTheme="minorHAnsi" w:eastAsia="Times New Roman" w:hAnsiTheme="minorHAnsi"/>
          <w:sz w:val="24"/>
          <w:szCs w:val="24"/>
        </w:rPr>
        <w:t>ς</w:t>
      </w:r>
      <w:r w:rsidRPr="00436C9C">
        <w:rPr>
          <w:rFonts w:asciiTheme="minorHAnsi" w:eastAsia="Times New Roman" w:hAnsiTheme="minorHAnsi"/>
          <w:sz w:val="24"/>
          <w:szCs w:val="24"/>
        </w:rPr>
        <w:t xml:space="preserve"> υπόλοιπους συντελεστές οι οποίοι τελικά διαμορφώνονται στα παρακάτω επίπεδα </w:t>
      </w:r>
      <w:r w:rsidR="001704EA" w:rsidRPr="00436C9C">
        <w:rPr>
          <w:rFonts w:asciiTheme="minorHAnsi" w:eastAsia="Times New Roman" w:hAnsiTheme="minorHAnsi"/>
          <w:sz w:val="24"/>
          <w:szCs w:val="24"/>
        </w:rPr>
        <w:t>:</w:t>
      </w:r>
    </w:p>
    <w:p w:rsidR="004D3409" w:rsidRPr="00436C9C" w:rsidRDefault="001704EA" w:rsidP="000A774D">
      <w:pPr>
        <w:shd w:val="clear" w:color="auto" w:fill="FFFFFF"/>
        <w:tabs>
          <w:tab w:val="left" w:pos="259"/>
        </w:tabs>
        <w:spacing w:line="360" w:lineRule="auto"/>
        <w:ind w:left="5" w:right="1244"/>
        <w:jc w:val="both"/>
        <w:rPr>
          <w:rFonts w:asciiTheme="minorHAnsi" w:hAnsiTheme="minorHAnsi"/>
        </w:rPr>
      </w:pPr>
      <w:r w:rsidRPr="00436C9C">
        <w:rPr>
          <w:rFonts w:asciiTheme="minorHAnsi" w:hAnsiTheme="minorHAnsi"/>
          <w:b/>
          <w:bCs/>
          <w:spacing w:val="-1"/>
          <w:u w:val="single"/>
        </w:rPr>
        <w:t>ΣΤΕΓΑΣΜΕΝΟΙ ΧΩΡΟΙ</w:t>
      </w:r>
      <w:r w:rsidR="00DD728C" w:rsidRPr="00436C9C">
        <w:rPr>
          <w:rFonts w:asciiTheme="minorHAnsi" w:hAnsiTheme="minorHAnsi"/>
          <w:b/>
          <w:bCs/>
          <w:spacing w:val="-1"/>
          <w:u w:val="single"/>
        </w:rPr>
        <w:t>:</w:t>
      </w:r>
    </w:p>
    <w:p w:rsidR="004D3409" w:rsidRPr="00436C9C" w:rsidRDefault="001704EA" w:rsidP="006679A2">
      <w:pPr>
        <w:shd w:val="clear" w:color="auto" w:fill="FFFFFF"/>
        <w:tabs>
          <w:tab w:val="left" w:pos="5670"/>
        </w:tabs>
        <w:spacing w:line="360" w:lineRule="auto"/>
        <w:ind w:left="5" w:right="30"/>
        <w:jc w:val="both"/>
        <w:rPr>
          <w:rFonts w:asciiTheme="minorHAnsi" w:hAnsiTheme="minorHAnsi"/>
        </w:rPr>
      </w:pPr>
      <w:bookmarkStart w:id="10" w:name="OLE_LINK3"/>
      <w:r w:rsidRPr="00436C9C">
        <w:rPr>
          <w:rFonts w:asciiTheme="minorHAnsi" w:hAnsiTheme="minorHAnsi"/>
        </w:rPr>
        <w:t xml:space="preserve">Α) Οικίες σε </w:t>
      </w:r>
      <w:r w:rsidR="006679A2" w:rsidRPr="00436C9C">
        <w:rPr>
          <w:rFonts w:asciiTheme="minorHAnsi" w:hAnsiTheme="minorHAnsi"/>
        </w:rPr>
        <w:tab/>
      </w:r>
      <w:r w:rsidR="006679A2" w:rsidRPr="00436C9C">
        <w:rPr>
          <w:rFonts w:asciiTheme="minorHAnsi" w:hAnsiTheme="minorHAnsi"/>
          <w:b/>
          <w:bCs/>
        </w:rPr>
        <w:t>1,15</w:t>
      </w:r>
      <w:r w:rsidRPr="00436C9C">
        <w:rPr>
          <w:rFonts w:asciiTheme="minorHAnsi" w:hAnsiTheme="minorHAnsi"/>
          <w:b/>
          <w:bCs/>
        </w:rPr>
        <w:t xml:space="preserve"> </w:t>
      </w:r>
      <w:r w:rsidRPr="00436C9C">
        <w:rPr>
          <w:rFonts w:asciiTheme="minorHAnsi" w:hAnsiTheme="minorHAnsi"/>
        </w:rPr>
        <w:t xml:space="preserve">€ </w:t>
      </w:r>
      <w:r w:rsidRPr="00436C9C">
        <w:rPr>
          <w:rFonts w:asciiTheme="minorHAnsi" w:hAnsiTheme="minorHAnsi"/>
          <w:bCs/>
        </w:rPr>
        <w:t>το</w:t>
      </w:r>
      <w:r w:rsidRPr="00436C9C">
        <w:rPr>
          <w:rFonts w:asciiTheme="minorHAnsi" w:hAnsiTheme="minorHAnsi"/>
          <w:b/>
          <w:bCs/>
        </w:rPr>
        <w:t xml:space="preserve"> </w:t>
      </w:r>
      <w:r w:rsidRPr="00436C9C">
        <w:rPr>
          <w:rFonts w:asciiTheme="minorHAnsi" w:hAnsiTheme="minorHAnsi"/>
        </w:rPr>
        <w:t>τ.μ. ετησίως.</w:t>
      </w:r>
    </w:p>
    <w:p w:rsidR="00DD728C" w:rsidRPr="00436C9C" w:rsidRDefault="00DD728C" w:rsidP="006679A2">
      <w:pPr>
        <w:shd w:val="clear" w:color="auto" w:fill="FFFFFF"/>
        <w:tabs>
          <w:tab w:val="left" w:pos="5670"/>
        </w:tabs>
        <w:spacing w:line="360" w:lineRule="auto"/>
        <w:ind w:left="19" w:right="30"/>
        <w:jc w:val="both"/>
        <w:rPr>
          <w:rFonts w:asciiTheme="minorHAnsi" w:hAnsiTheme="minorHAnsi"/>
          <w:b/>
          <w:bCs/>
        </w:rPr>
      </w:pPr>
      <w:r w:rsidRPr="00436C9C">
        <w:rPr>
          <w:rFonts w:asciiTheme="minorHAnsi" w:hAnsiTheme="minorHAnsi"/>
        </w:rPr>
        <w:t xml:space="preserve">Β)Επιχειρήσεις πάσης φύσεως (μέχρι 60 τμ) σε </w:t>
      </w:r>
      <w:r w:rsidR="006679A2" w:rsidRPr="00436C9C">
        <w:rPr>
          <w:rFonts w:asciiTheme="minorHAnsi" w:hAnsiTheme="minorHAnsi"/>
        </w:rPr>
        <w:tab/>
      </w:r>
      <w:r w:rsidR="006679A2" w:rsidRPr="00436C9C">
        <w:rPr>
          <w:rFonts w:asciiTheme="minorHAnsi" w:hAnsiTheme="minorHAnsi"/>
          <w:b/>
          <w:bCs/>
        </w:rPr>
        <w:t>2,58</w:t>
      </w:r>
      <w:r w:rsidRPr="00436C9C">
        <w:rPr>
          <w:rFonts w:asciiTheme="minorHAnsi" w:hAnsiTheme="minorHAnsi"/>
          <w:b/>
          <w:bCs/>
        </w:rPr>
        <w:t xml:space="preserve"> </w:t>
      </w:r>
      <w:r w:rsidRPr="00436C9C">
        <w:rPr>
          <w:rFonts w:asciiTheme="minorHAnsi" w:hAnsiTheme="minorHAnsi"/>
        </w:rPr>
        <w:t xml:space="preserve">€ </w:t>
      </w:r>
      <w:r w:rsidRPr="00436C9C">
        <w:rPr>
          <w:rFonts w:asciiTheme="minorHAnsi" w:hAnsiTheme="minorHAnsi"/>
          <w:bCs/>
        </w:rPr>
        <w:t xml:space="preserve">το </w:t>
      </w:r>
      <w:r w:rsidRPr="00436C9C">
        <w:rPr>
          <w:rFonts w:asciiTheme="minorHAnsi" w:hAnsiTheme="minorHAnsi"/>
        </w:rPr>
        <w:t>τ.μ. ετησίως</w:t>
      </w:r>
      <w:r w:rsidRPr="00436C9C">
        <w:rPr>
          <w:rFonts w:asciiTheme="minorHAnsi" w:hAnsiTheme="minorHAnsi"/>
          <w:b/>
          <w:bCs/>
        </w:rPr>
        <w:t>.</w:t>
      </w:r>
    </w:p>
    <w:p w:rsidR="004D3409" w:rsidRPr="00436C9C" w:rsidRDefault="00DD728C" w:rsidP="006679A2">
      <w:pPr>
        <w:shd w:val="clear" w:color="auto" w:fill="FFFFFF"/>
        <w:tabs>
          <w:tab w:val="left" w:pos="5670"/>
        </w:tabs>
        <w:spacing w:line="360" w:lineRule="auto"/>
        <w:ind w:left="19" w:right="30"/>
        <w:jc w:val="both"/>
        <w:rPr>
          <w:rFonts w:asciiTheme="minorHAnsi" w:hAnsiTheme="minorHAnsi"/>
          <w:b/>
          <w:bCs/>
        </w:rPr>
      </w:pPr>
      <w:r w:rsidRPr="00436C9C">
        <w:rPr>
          <w:rFonts w:asciiTheme="minorHAnsi" w:hAnsiTheme="minorHAnsi"/>
        </w:rPr>
        <w:t>Γ</w:t>
      </w:r>
      <w:r w:rsidR="001704EA" w:rsidRPr="00436C9C">
        <w:rPr>
          <w:rFonts w:asciiTheme="minorHAnsi" w:hAnsiTheme="minorHAnsi"/>
        </w:rPr>
        <w:t xml:space="preserve">) Επιχειρήσεις πάσης φύσεως (μέχρι </w:t>
      </w:r>
      <w:r w:rsidR="000A774D" w:rsidRPr="00436C9C">
        <w:rPr>
          <w:rFonts w:asciiTheme="minorHAnsi" w:hAnsiTheme="minorHAnsi"/>
        </w:rPr>
        <w:t>5</w:t>
      </w:r>
      <w:r w:rsidR="001704EA" w:rsidRPr="00436C9C">
        <w:rPr>
          <w:rFonts w:asciiTheme="minorHAnsi" w:hAnsiTheme="minorHAnsi"/>
        </w:rPr>
        <w:t xml:space="preserve">00 τμ) σε </w:t>
      </w:r>
      <w:r w:rsidR="006679A2" w:rsidRPr="00436C9C">
        <w:rPr>
          <w:rFonts w:asciiTheme="minorHAnsi" w:hAnsiTheme="minorHAnsi"/>
        </w:rPr>
        <w:tab/>
      </w:r>
      <w:r w:rsidR="006679A2" w:rsidRPr="00436C9C">
        <w:rPr>
          <w:rFonts w:asciiTheme="minorHAnsi" w:hAnsiTheme="minorHAnsi"/>
          <w:b/>
          <w:bCs/>
        </w:rPr>
        <w:t>2,85</w:t>
      </w:r>
      <w:r w:rsidR="001704EA" w:rsidRPr="00436C9C">
        <w:rPr>
          <w:rFonts w:asciiTheme="minorHAnsi" w:hAnsiTheme="minorHAnsi"/>
          <w:b/>
          <w:bCs/>
        </w:rPr>
        <w:t xml:space="preserve"> </w:t>
      </w:r>
      <w:r w:rsidR="001704EA" w:rsidRPr="00436C9C">
        <w:rPr>
          <w:rFonts w:asciiTheme="minorHAnsi" w:hAnsiTheme="minorHAnsi"/>
        </w:rPr>
        <w:t xml:space="preserve">€ </w:t>
      </w:r>
      <w:r w:rsidR="001704EA" w:rsidRPr="00436C9C">
        <w:rPr>
          <w:rFonts w:asciiTheme="minorHAnsi" w:hAnsiTheme="minorHAnsi"/>
          <w:bCs/>
        </w:rPr>
        <w:t xml:space="preserve">το </w:t>
      </w:r>
      <w:r w:rsidR="001704EA" w:rsidRPr="00436C9C">
        <w:rPr>
          <w:rFonts w:asciiTheme="minorHAnsi" w:hAnsiTheme="minorHAnsi"/>
        </w:rPr>
        <w:t>τ.μ. ετησίως</w:t>
      </w:r>
      <w:r w:rsidR="001704EA" w:rsidRPr="00436C9C">
        <w:rPr>
          <w:rFonts w:asciiTheme="minorHAnsi" w:hAnsiTheme="minorHAnsi"/>
          <w:b/>
          <w:bCs/>
        </w:rPr>
        <w:t>.</w:t>
      </w:r>
    </w:p>
    <w:p w:rsidR="000A774D" w:rsidRPr="00436C9C" w:rsidRDefault="00742F7A" w:rsidP="006679A2">
      <w:pPr>
        <w:shd w:val="clear" w:color="auto" w:fill="FFFFFF"/>
        <w:tabs>
          <w:tab w:val="left" w:pos="5670"/>
        </w:tabs>
        <w:spacing w:line="360" w:lineRule="auto"/>
        <w:ind w:left="19" w:right="30"/>
        <w:jc w:val="both"/>
        <w:rPr>
          <w:rFonts w:asciiTheme="minorHAnsi" w:hAnsiTheme="minorHAnsi"/>
          <w:b/>
          <w:bCs/>
        </w:rPr>
      </w:pPr>
      <w:r w:rsidRPr="00436C9C">
        <w:rPr>
          <w:rFonts w:asciiTheme="minorHAnsi" w:hAnsiTheme="minorHAnsi"/>
        </w:rPr>
        <w:t>Δ</w:t>
      </w:r>
      <w:r w:rsidR="000A774D" w:rsidRPr="00436C9C">
        <w:rPr>
          <w:rFonts w:asciiTheme="minorHAnsi" w:hAnsiTheme="minorHAnsi"/>
        </w:rPr>
        <w:t xml:space="preserve">) Επιχειρήσεις πάσης φύσεως (μέχρι </w:t>
      </w:r>
      <w:r w:rsidR="006679A2" w:rsidRPr="00436C9C">
        <w:rPr>
          <w:rFonts w:asciiTheme="minorHAnsi" w:hAnsiTheme="minorHAnsi"/>
        </w:rPr>
        <w:t>50</w:t>
      </w:r>
      <w:r w:rsidR="000A774D" w:rsidRPr="00436C9C">
        <w:rPr>
          <w:rFonts w:asciiTheme="minorHAnsi" w:hAnsiTheme="minorHAnsi"/>
        </w:rPr>
        <w:t xml:space="preserve">1 - 1000 τμ) σε </w:t>
      </w:r>
      <w:r w:rsidR="006679A2" w:rsidRPr="00436C9C">
        <w:rPr>
          <w:rFonts w:asciiTheme="minorHAnsi" w:hAnsiTheme="minorHAnsi"/>
        </w:rPr>
        <w:tab/>
      </w:r>
      <w:r w:rsidR="006679A2" w:rsidRPr="00436C9C">
        <w:rPr>
          <w:rFonts w:asciiTheme="minorHAnsi" w:hAnsiTheme="minorHAnsi"/>
          <w:b/>
        </w:rPr>
        <w:t>2,95</w:t>
      </w:r>
      <w:r w:rsidR="000A774D" w:rsidRPr="00436C9C">
        <w:rPr>
          <w:rFonts w:asciiTheme="minorHAnsi" w:hAnsiTheme="minorHAnsi"/>
          <w:b/>
          <w:bCs/>
        </w:rPr>
        <w:t xml:space="preserve"> </w:t>
      </w:r>
      <w:r w:rsidR="000A774D" w:rsidRPr="00436C9C">
        <w:rPr>
          <w:rFonts w:asciiTheme="minorHAnsi" w:hAnsiTheme="minorHAnsi"/>
        </w:rPr>
        <w:t xml:space="preserve">€ </w:t>
      </w:r>
      <w:r w:rsidR="000A774D" w:rsidRPr="00436C9C">
        <w:rPr>
          <w:rFonts w:asciiTheme="minorHAnsi" w:hAnsiTheme="minorHAnsi"/>
          <w:bCs/>
        </w:rPr>
        <w:t>το</w:t>
      </w:r>
      <w:r w:rsidR="000A774D" w:rsidRPr="00436C9C">
        <w:rPr>
          <w:rFonts w:asciiTheme="minorHAnsi" w:hAnsiTheme="minorHAnsi"/>
          <w:b/>
          <w:bCs/>
        </w:rPr>
        <w:t xml:space="preserve"> </w:t>
      </w:r>
      <w:r w:rsidR="000A774D" w:rsidRPr="00436C9C">
        <w:rPr>
          <w:rFonts w:asciiTheme="minorHAnsi" w:hAnsiTheme="minorHAnsi"/>
        </w:rPr>
        <w:t>τ.μ. ετησίως</w:t>
      </w:r>
      <w:r w:rsidR="000A774D" w:rsidRPr="00436C9C">
        <w:rPr>
          <w:rFonts w:asciiTheme="minorHAnsi" w:hAnsiTheme="minorHAnsi"/>
          <w:b/>
          <w:bCs/>
        </w:rPr>
        <w:t>.</w:t>
      </w:r>
    </w:p>
    <w:p w:rsidR="004D3409" w:rsidRPr="00436C9C" w:rsidRDefault="00742F7A" w:rsidP="006679A2">
      <w:pPr>
        <w:shd w:val="clear" w:color="auto" w:fill="FFFFFF"/>
        <w:tabs>
          <w:tab w:val="left" w:pos="5670"/>
        </w:tabs>
        <w:spacing w:line="360" w:lineRule="auto"/>
        <w:ind w:left="19" w:right="30"/>
        <w:jc w:val="both"/>
        <w:rPr>
          <w:rFonts w:asciiTheme="minorHAnsi" w:hAnsiTheme="minorHAnsi"/>
        </w:rPr>
      </w:pPr>
      <w:r w:rsidRPr="00436C9C">
        <w:rPr>
          <w:rFonts w:asciiTheme="minorHAnsi" w:hAnsiTheme="minorHAnsi"/>
        </w:rPr>
        <w:t>Ε</w:t>
      </w:r>
      <w:r w:rsidR="001704EA" w:rsidRPr="00436C9C">
        <w:rPr>
          <w:rFonts w:asciiTheme="minorHAnsi" w:hAnsiTheme="minorHAnsi"/>
        </w:rPr>
        <w:t>) Ιδιωτικά σχολεία, ιδιωτικές κλινικές</w:t>
      </w:r>
      <w:r w:rsidR="000A774D" w:rsidRPr="00436C9C">
        <w:rPr>
          <w:rFonts w:asciiTheme="minorHAnsi" w:hAnsiTheme="minorHAnsi"/>
        </w:rPr>
        <w:t>, γηροκομεία</w:t>
      </w:r>
      <w:r w:rsidR="001704EA" w:rsidRPr="00436C9C">
        <w:rPr>
          <w:rFonts w:asciiTheme="minorHAnsi" w:hAnsiTheme="minorHAnsi"/>
        </w:rPr>
        <w:t xml:space="preserve"> σε</w:t>
      </w:r>
      <w:r w:rsidR="006679A2" w:rsidRPr="00436C9C">
        <w:rPr>
          <w:rFonts w:asciiTheme="minorHAnsi" w:hAnsiTheme="minorHAnsi"/>
        </w:rPr>
        <w:tab/>
      </w:r>
      <w:r w:rsidR="006679A2" w:rsidRPr="00436C9C">
        <w:rPr>
          <w:rFonts w:asciiTheme="minorHAnsi" w:hAnsiTheme="minorHAnsi"/>
          <w:b/>
          <w:bCs/>
        </w:rPr>
        <w:t>4,56</w:t>
      </w:r>
      <w:r w:rsidR="001704EA" w:rsidRPr="00436C9C">
        <w:rPr>
          <w:rFonts w:asciiTheme="minorHAnsi" w:hAnsiTheme="minorHAnsi"/>
        </w:rPr>
        <w:t xml:space="preserve">€ </w:t>
      </w:r>
      <w:r w:rsidR="001704EA" w:rsidRPr="00436C9C">
        <w:rPr>
          <w:rFonts w:asciiTheme="minorHAnsi" w:hAnsiTheme="minorHAnsi"/>
          <w:bCs/>
        </w:rPr>
        <w:t>το</w:t>
      </w:r>
      <w:r w:rsidR="001704EA" w:rsidRPr="00436C9C">
        <w:rPr>
          <w:rFonts w:asciiTheme="minorHAnsi" w:hAnsiTheme="minorHAnsi"/>
          <w:b/>
          <w:bCs/>
        </w:rPr>
        <w:t xml:space="preserve"> </w:t>
      </w:r>
      <w:r w:rsidR="001704EA" w:rsidRPr="00436C9C">
        <w:rPr>
          <w:rFonts w:asciiTheme="minorHAnsi" w:hAnsiTheme="minorHAnsi"/>
        </w:rPr>
        <w:t>τ.μ. ετησίως.</w:t>
      </w:r>
    </w:p>
    <w:p w:rsidR="004D3409" w:rsidRPr="00436C9C" w:rsidRDefault="00742F7A" w:rsidP="006679A2">
      <w:pPr>
        <w:shd w:val="clear" w:color="auto" w:fill="FFFFFF"/>
        <w:tabs>
          <w:tab w:val="left" w:pos="5670"/>
        </w:tabs>
        <w:spacing w:before="5" w:line="360" w:lineRule="auto"/>
        <w:ind w:left="10" w:right="30"/>
        <w:jc w:val="both"/>
        <w:rPr>
          <w:rFonts w:asciiTheme="minorHAnsi" w:hAnsiTheme="minorHAnsi"/>
          <w:b/>
          <w:bCs/>
        </w:rPr>
      </w:pPr>
      <w:r w:rsidRPr="00436C9C">
        <w:rPr>
          <w:rFonts w:asciiTheme="minorHAnsi" w:hAnsiTheme="minorHAnsi"/>
        </w:rPr>
        <w:t>ΣΤ</w:t>
      </w:r>
      <w:r w:rsidR="001704EA" w:rsidRPr="00436C9C">
        <w:rPr>
          <w:rFonts w:asciiTheme="minorHAnsi" w:hAnsiTheme="minorHAnsi"/>
        </w:rPr>
        <w:t>) Επιχειρήσεις πάσης φύσεως που η δραστηριότητα τους δικαιολογεί συχνότερη διέλευση</w:t>
      </w:r>
      <w:r w:rsidR="000A774D" w:rsidRPr="00436C9C">
        <w:rPr>
          <w:rFonts w:asciiTheme="minorHAnsi" w:hAnsiTheme="minorHAnsi"/>
        </w:rPr>
        <w:t xml:space="preserve"> </w:t>
      </w:r>
      <w:r w:rsidR="001704EA" w:rsidRPr="00436C9C">
        <w:rPr>
          <w:rFonts w:asciiTheme="minorHAnsi" w:hAnsiTheme="minorHAnsi"/>
        </w:rPr>
        <w:t xml:space="preserve">απορριμματοφόρων (Πολυκαταστήματα, </w:t>
      </w:r>
      <w:r w:rsidR="000A774D" w:rsidRPr="00436C9C">
        <w:rPr>
          <w:rFonts w:asciiTheme="minorHAnsi" w:hAnsiTheme="minorHAnsi"/>
          <w:lang w:val="en-US"/>
        </w:rPr>
        <w:t>Super</w:t>
      </w:r>
      <w:r w:rsidR="000A774D" w:rsidRPr="00436C9C">
        <w:rPr>
          <w:rFonts w:asciiTheme="minorHAnsi" w:hAnsiTheme="minorHAnsi"/>
        </w:rPr>
        <w:t xml:space="preserve"> </w:t>
      </w:r>
      <w:r w:rsidR="000A774D" w:rsidRPr="00436C9C">
        <w:rPr>
          <w:rFonts w:asciiTheme="minorHAnsi" w:hAnsiTheme="minorHAnsi"/>
          <w:lang w:val="en-US"/>
        </w:rPr>
        <w:t>Market</w:t>
      </w:r>
      <w:r w:rsidR="001704EA" w:rsidRPr="00436C9C">
        <w:rPr>
          <w:rFonts w:asciiTheme="minorHAnsi" w:hAnsiTheme="minorHAnsi"/>
          <w:smallCaps/>
        </w:rPr>
        <w:t xml:space="preserve">, </w:t>
      </w:r>
      <w:r w:rsidR="000A774D" w:rsidRPr="00436C9C">
        <w:rPr>
          <w:rFonts w:asciiTheme="minorHAnsi" w:hAnsiTheme="minorHAnsi"/>
        </w:rPr>
        <w:t>μεγάλες</w:t>
      </w:r>
      <w:r w:rsidR="001704EA" w:rsidRPr="00436C9C">
        <w:rPr>
          <w:rFonts w:asciiTheme="minorHAnsi" w:hAnsiTheme="minorHAnsi"/>
        </w:rPr>
        <w:t xml:space="preserve"> εκθέσεις, βιοτεχνίες άνω</w:t>
      </w:r>
      <w:r w:rsidR="000A774D" w:rsidRPr="00436C9C">
        <w:rPr>
          <w:rFonts w:asciiTheme="minorHAnsi" w:hAnsiTheme="minorHAnsi"/>
        </w:rPr>
        <w:t xml:space="preserve"> </w:t>
      </w:r>
      <w:r w:rsidR="001704EA" w:rsidRPr="00436C9C">
        <w:rPr>
          <w:rFonts w:asciiTheme="minorHAnsi" w:hAnsiTheme="minorHAnsi"/>
        </w:rPr>
        <w:t xml:space="preserve">των 1000 τμ και τράπεζες) σε </w:t>
      </w:r>
      <w:r w:rsidR="006679A2" w:rsidRPr="00436C9C">
        <w:rPr>
          <w:rFonts w:asciiTheme="minorHAnsi" w:hAnsiTheme="minorHAnsi"/>
        </w:rPr>
        <w:tab/>
      </w:r>
      <w:r w:rsidR="006679A2" w:rsidRPr="00436C9C">
        <w:rPr>
          <w:rFonts w:asciiTheme="minorHAnsi" w:hAnsiTheme="minorHAnsi"/>
          <w:b/>
          <w:bCs/>
        </w:rPr>
        <w:t>5,77</w:t>
      </w:r>
      <w:r w:rsidR="001704EA" w:rsidRPr="00436C9C">
        <w:rPr>
          <w:rFonts w:asciiTheme="minorHAnsi" w:hAnsiTheme="minorHAnsi"/>
          <w:b/>
          <w:bCs/>
        </w:rPr>
        <w:t xml:space="preserve"> € </w:t>
      </w:r>
      <w:r w:rsidR="0025149A" w:rsidRPr="00436C9C">
        <w:rPr>
          <w:rFonts w:asciiTheme="minorHAnsi" w:hAnsiTheme="minorHAnsi"/>
          <w:bCs/>
        </w:rPr>
        <w:t>το</w:t>
      </w:r>
      <w:r w:rsidR="0025149A" w:rsidRPr="00436C9C">
        <w:rPr>
          <w:rFonts w:asciiTheme="minorHAnsi" w:hAnsiTheme="minorHAnsi"/>
          <w:b/>
          <w:bCs/>
        </w:rPr>
        <w:t xml:space="preserve"> </w:t>
      </w:r>
      <w:r w:rsidR="0025149A" w:rsidRPr="00436C9C">
        <w:rPr>
          <w:rFonts w:asciiTheme="minorHAnsi" w:hAnsiTheme="minorHAnsi"/>
        </w:rPr>
        <w:t>τ.μ. ετησίως.</w:t>
      </w:r>
    </w:p>
    <w:p w:rsidR="004D3409" w:rsidRPr="00436C9C" w:rsidRDefault="00607623" w:rsidP="00F312DD">
      <w:pPr>
        <w:shd w:val="clear" w:color="auto" w:fill="FFFFFF"/>
        <w:spacing w:before="5" w:line="360" w:lineRule="auto"/>
        <w:ind w:left="10" w:right="30"/>
        <w:jc w:val="both"/>
        <w:rPr>
          <w:rFonts w:asciiTheme="minorHAnsi" w:hAnsiTheme="minorHAnsi"/>
          <w:b/>
          <w:bCs/>
          <w:spacing w:val="-5"/>
        </w:rPr>
      </w:pPr>
      <w:r w:rsidRPr="00436C9C">
        <w:rPr>
          <w:rFonts w:asciiTheme="minorHAnsi" w:hAnsiTheme="minorHAnsi"/>
        </w:rPr>
        <w:t>Σημειώνεται ότι ο ανεξάρτητα του αριθμού κατηγοριών, η διαφορά του συντελεστή μεταξύ της πρώτης και της τελευταίας κατηγορίας δεν μπορεί να ορισθεί μεγαλύτερος του πενταπλάσιου του κατώτατου (αρθ. 7 παρ. 4 Ν 2307/95).</w:t>
      </w:r>
      <w:r w:rsidR="007F5CCA" w:rsidRPr="00436C9C">
        <w:rPr>
          <w:rFonts w:asciiTheme="minorHAnsi" w:hAnsiTheme="minorHAnsi"/>
          <w:b/>
          <w:bCs/>
          <w:spacing w:val="-5"/>
        </w:rPr>
        <w:t xml:space="preserve"> </w:t>
      </w:r>
    </w:p>
    <w:p w:rsidR="004F7CD1" w:rsidRPr="00436C9C" w:rsidRDefault="00DD728C" w:rsidP="004F7CD1">
      <w:pPr>
        <w:spacing w:line="360" w:lineRule="auto"/>
        <w:jc w:val="both"/>
        <w:rPr>
          <w:rFonts w:asciiTheme="minorHAnsi" w:hAnsiTheme="minorHAnsi"/>
          <w:u w:val="single"/>
        </w:rPr>
      </w:pPr>
      <w:r w:rsidRPr="00436C9C">
        <w:rPr>
          <w:rFonts w:asciiTheme="minorHAnsi" w:hAnsiTheme="minorHAnsi"/>
          <w:b/>
          <w:bCs/>
          <w:spacing w:val="-1"/>
          <w:u w:val="single"/>
        </w:rPr>
        <w:t>ΜΗ ΣΤΕΓΑΣΜΕΝΟΙ ΧΩΡΟΙ</w:t>
      </w:r>
      <w:r w:rsidR="004F7CD1" w:rsidRPr="00436C9C">
        <w:rPr>
          <w:rFonts w:asciiTheme="minorHAnsi" w:hAnsiTheme="minorHAnsi"/>
          <w:u w:val="single"/>
        </w:rPr>
        <w:t>:</w:t>
      </w:r>
    </w:p>
    <w:p w:rsidR="004F7CD1" w:rsidRPr="00436C9C" w:rsidRDefault="004F7CD1" w:rsidP="006679A2">
      <w:pPr>
        <w:tabs>
          <w:tab w:val="left" w:pos="5670"/>
        </w:tabs>
        <w:spacing w:line="360" w:lineRule="auto"/>
        <w:jc w:val="both"/>
        <w:rPr>
          <w:rFonts w:asciiTheme="minorHAnsi" w:hAnsiTheme="minorHAnsi"/>
          <w:b/>
          <w:u w:val="single"/>
        </w:rPr>
      </w:pPr>
      <w:r w:rsidRPr="00436C9C">
        <w:rPr>
          <w:rFonts w:asciiTheme="minorHAnsi" w:hAnsiTheme="minorHAnsi"/>
        </w:rPr>
        <w:t>Α) Μη στεγασμένους χώρους (μέχρι 6.000 τμ) σε</w:t>
      </w:r>
      <w:r w:rsidR="00DD728C" w:rsidRPr="00436C9C">
        <w:rPr>
          <w:rFonts w:asciiTheme="minorHAnsi" w:hAnsiTheme="minorHAnsi"/>
        </w:rPr>
        <w:t xml:space="preserve"> </w:t>
      </w:r>
      <w:r w:rsidR="006679A2" w:rsidRPr="00436C9C">
        <w:rPr>
          <w:rFonts w:asciiTheme="minorHAnsi" w:hAnsiTheme="minorHAnsi"/>
        </w:rPr>
        <w:tab/>
      </w:r>
      <w:r w:rsidR="00AC4110" w:rsidRPr="00436C9C">
        <w:rPr>
          <w:rFonts w:asciiTheme="minorHAnsi" w:hAnsiTheme="minorHAnsi"/>
          <w:b/>
        </w:rPr>
        <w:t>1,30</w:t>
      </w:r>
      <w:r w:rsidRPr="00436C9C">
        <w:rPr>
          <w:rFonts w:asciiTheme="minorHAnsi" w:hAnsiTheme="minorHAnsi"/>
          <w:b/>
        </w:rPr>
        <w:t xml:space="preserve"> € </w:t>
      </w:r>
      <w:r w:rsidRPr="00436C9C">
        <w:rPr>
          <w:rFonts w:asciiTheme="minorHAnsi" w:hAnsiTheme="minorHAnsi"/>
        </w:rPr>
        <w:t>το τ.μ.</w:t>
      </w:r>
    </w:p>
    <w:p w:rsidR="004F7CD1" w:rsidRPr="00436C9C" w:rsidRDefault="004F7CD1" w:rsidP="006679A2">
      <w:pPr>
        <w:pStyle w:val="1"/>
        <w:tabs>
          <w:tab w:val="left" w:pos="5670"/>
        </w:tabs>
        <w:suppressAutoHyphens/>
        <w:spacing w:before="0" w:after="0" w:line="360" w:lineRule="auto"/>
        <w:jc w:val="both"/>
        <w:rPr>
          <w:rFonts w:asciiTheme="minorHAnsi" w:hAnsiTheme="minorHAnsi" w:cs="Times New Roman"/>
          <w:b w:val="0"/>
          <w:bCs w:val="0"/>
          <w:sz w:val="24"/>
          <w:szCs w:val="24"/>
        </w:rPr>
      </w:pPr>
      <w:r w:rsidRPr="00436C9C">
        <w:rPr>
          <w:rFonts w:asciiTheme="minorHAnsi" w:hAnsiTheme="minorHAnsi" w:cs="Times New Roman"/>
          <w:b w:val="0"/>
          <w:bCs w:val="0"/>
          <w:sz w:val="24"/>
          <w:szCs w:val="24"/>
        </w:rPr>
        <w:t>Β) Μη στεγασμένους χώρους (άνω των 6.000 τμ) σε</w:t>
      </w:r>
      <w:r w:rsidR="00DD728C" w:rsidRPr="00436C9C">
        <w:rPr>
          <w:rFonts w:asciiTheme="minorHAnsi" w:hAnsiTheme="minorHAnsi" w:cs="Times New Roman"/>
          <w:b w:val="0"/>
          <w:bCs w:val="0"/>
          <w:sz w:val="24"/>
          <w:szCs w:val="24"/>
        </w:rPr>
        <w:t xml:space="preserve"> </w:t>
      </w:r>
      <w:r w:rsidR="006679A2" w:rsidRPr="00436C9C">
        <w:rPr>
          <w:rFonts w:asciiTheme="minorHAnsi" w:hAnsiTheme="minorHAnsi" w:cs="Times New Roman"/>
          <w:b w:val="0"/>
          <w:bCs w:val="0"/>
          <w:sz w:val="24"/>
          <w:szCs w:val="24"/>
        </w:rPr>
        <w:tab/>
      </w:r>
      <w:r w:rsidR="00AC4110" w:rsidRPr="00436C9C">
        <w:rPr>
          <w:rFonts w:asciiTheme="minorHAnsi" w:hAnsiTheme="minorHAnsi" w:cs="Times New Roman"/>
          <w:bCs w:val="0"/>
          <w:sz w:val="24"/>
          <w:szCs w:val="24"/>
        </w:rPr>
        <w:t>1,37</w:t>
      </w:r>
      <w:r w:rsidRPr="00436C9C">
        <w:rPr>
          <w:rFonts w:asciiTheme="minorHAnsi" w:hAnsiTheme="minorHAnsi" w:cs="Times New Roman"/>
          <w:bCs w:val="0"/>
          <w:sz w:val="24"/>
          <w:szCs w:val="24"/>
        </w:rPr>
        <w:t xml:space="preserve"> € </w:t>
      </w:r>
      <w:r w:rsidRPr="00436C9C">
        <w:rPr>
          <w:rFonts w:asciiTheme="minorHAnsi" w:hAnsiTheme="minorHAnsi" w:cs="Times New Roman"/>
          <w:b w:val="0"/>
          <w:bCs w:val="0"/>
          <w:sz w:val="24"/>
          <w:szCs w:val="24"/>
        </w:rPr>
        <w:t>το τ.μ.</w:t>
      </w:r>
    </w:p>
    <w:bookmarkEnd w:id="10"/>
    <w:p w:rsidR="00182D4C" w:rsidRPr="002462B6" w:rsidRDefault="00182D4C" w:rsidP="00182D4C">
      <w:pPr>
        <w:rPr>
          <w:color w:val="FF0000"/>
        </w:rPr>
      </w:pPr>
    </w:p>
    <w:tbl>
      <w:tblPr>
        <w:tblW w:w="7088" w:type="dxa"/>
        <w:jc w:val="center"/>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245"/>
        <w:gridCol w:w="1843"/>
      </w:tblGrid>
      <w:tr w:rsidR="00AC4110" w:rsidRPr="00022CFF" w:rsidTr="002372FF">
        <w:trPr>
          <w:trHeight w:val="690"/>
          <w:jc w:val="center"/>
        </w:trPr>
        <w:tc>
          <w:tcPr>
            <w:tcW w:w="5245" w:type="dxa"/>
            <w:vAlign w:val="center"/>
          </w:tcPr>
          <w:p w:rsidR="00AC4110" w:rsidRPr="00AC4110" w:rsidRDefault="00AC4110" w:rsidP="00AC4110">
            <w:pPr>
              <w:ind w:left="319"/>
              <w:jc w:val="both"/>
              <w:rPr>
                <w:rFonts w:asciiTheme="minorHAnsi" w:hAnsiTheme="minorHAnsi"/>
                <w:b/>
                <w:bCs/>
              </w:rPr>
            </w:pPr>
            <w:r w:rsidRPr="00022CFF">
              <w:rPr>
                <w:rFonts w:asciiTheme="minorHAnsi" w:hAnsiTheme="minorHAnsi"/>
                <w:b/>
                <w:bCs/>
              </w:rPr>
              <w:t>Τέλη από απόδοση τμ. Οικιών και Επαγγελματικών Χώρων 201</w:t>
            </w:r>
            <w:r w:rsidRPr="00AC4110">
              <w:rPr>
                <w:rFonts w:asciiTheme="minorHAnsi" w:hAnsiTheme="minorHAnsi"/>
                <w:b/>
                <w:bCs/>
              </w:rPr>
              <w:t>6</w:t>
            </w:r>
          </w:p>
        </w:tc>
        <w:tc>
          <w:tcPr>
            <w:tcW w:w="1843" w:type="dxa"/>
            <w:vAlign w:val="center"/>
          </w:tcPr>
          <w:p w:rsidR="00AC4110" w:rsidRPr="00022CFF" w:rsidRDefault="00AC4110" w:rsidP="00352B16">
            <w:pPr>
              <w:ind w:left="-102" w:right="-11"/>
              <w:jc w:val="center"/>
              <w:rPr>
                <w:rFonts w:asciiTheme="minorHAnsi" w:hAnsiTheme="minorHAnsi"/>
                <w:b/>
                <w:bCs/>
              </w:rPr>
            </w:pPr>
            <w:r w:rsidRPr="00022CFF">
              <w:rPr>
                <w:rFonts w:asciiTheme="minorHAnsi" w:hAnsiTheme="minorHAnsi"/>
                <w:b/>
                <w:bCs/>
              </w:rPr>
              <w:t>ΠΟΣΟΝ</w:t>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2372FF">
            <w:pPr>
              <w:ind w:left="319"/>
              <w:jc w:val="both"/>
              <w:rPr>
                <w:rFonts w:asciiTheme="minorHAnsi" w:hAnsiTheme="minorHAnsi"/>
                <w:b/>
              </w:rPr>
            </w:pPr>
            <w:r w:rsidRPr="00022CFF">
              <w:rPr>
                <w:rFonts w:asciiTheme="minorHAnsi" w:hAnsiTheme="minorHAnsi"/>
                <w:b/>
              </w:rPr>
              <w:t xml:space="preserve">Τέλη από απόδοση τμ. Οικιακής Χρήσης </w:t>
            </w:r>
          </w:p>
          <w:p w:rsidR="00AC4110" w:rsidRPr="00022CFF" w:rsidRDefault="00AC4110" w:rsidP="00AC4110">
            <w:pPr>
              <w:spacing w:after="40"/>
              <w:ind w:left="319"/>
              <w:jc w:val="both"/>
              <w:rPr>
                <w:rFonts w:asciiTheme="minorHAnsi" w:hAnsiTheme="minorHAnsi"/>
              </w:rPr>
            </w:pPr>
            <w:r w:rsidRPr="00022CFF">
              <w:rPr>
                <w:rFonts w:asciiTheme="minorHAnsi" w:hAnsiTheme="minorHAnsi"/>
              </w:rPr>
              <w:t>3.406.353 τ.μ. χ 1,</w:t>
            </w:r>
            <w:r w:rsidRPr="00022CFF">
              <w:rPr>
                <w:rFonts w:asciiTheme="minorHAnsi" w:hAnsiTheme="minorHAnsi"/>
                <w:lang w:val="en-US"/>
              </w:rPr>
              <w:t>1</w:t>
            </w:r>
            <w:r>
              <w:rPr>
                <w:rFonts w:asciiTheme="minorHAnsi" w:hAnsiTheme="minorHAnsi"/>
                <w:lang w:val="en-US"/>
              </w:rPr>
              <w:t>5</w:t>
            </w:r>
            <w:r w:rsidRPr="00022CFF">
              <w:rPr>
                <w:rFonts w:asciiTheme="minorHAnsi" w:hAnsiTheme="minorHAnsi"/>
              </w:rPr>
              <w:t xml:space="preserve"> € /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2372FF">
            <w:pPr>
              <w:jc w:val="right"/>
              <w:rPr>
                <w:rFonts w:asciiTheme="minorHAnsi" w:hAnsiTheme="minorHAnsi"/>
              </w:rPr>
            </w:pPr>
            <w:r>
              <w:rPr>
                <w:rFonts w:asciiTheme="minorHAnsi" w:hAnsiTheme="minorHAnsi"/>
              </w:rPr>
              <w:fldChar w:fldCharType="begin"/>
            </w:r>
            <w:r w:rsidR="00436C9C">
              <w:rPr>
                <w:rFonts w:asciiTheme="minorHAnsi" w:hAnsiTheme="minorHAnsi"/>
              </w:rPr>
              <w:instrText xml:space="preserve"> =ROUND(3.406.353*1,15;0) \# "#.##0,00 €;(#.##0,00 €)" </w:instrText>
            </w:r>
            <w:r>
              <w:rPr>
                <w:rFonts w:asciiTheme="minorHAnsi" w:hAnsiTheme="minorHAnsi"/>
              </w:rPr>
              <w:fldChar w:fldCharType="separate"/>
            </w:r>
            <w:r w:rsidR="00436C9C">
              <w:rPr>
                <w:rFonts w:asciiTheme="minorHAnsi" w:hAnsiTheme="minorHAnsi"/>
                <w:noProof/>
              </w:rPr>
              <w:t>3.917.306,00 €</w:t>
            </w:r>
            <w:r>
              <w:rPr>
                <w:rFonts w:asciiTheme="minorHAnsi" w:hAnsiTheme="minorHAnsi"/>
              </w:rPr>
              <w:fldChar w:fldCharType="end"/>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2372FF">
            <w:pPr>
              <w:ind w:left="319"/>
              <w:jc w:val="both"/>
              <w:rPr>
                <w:rFonts w:asciiTheme="minorHAnsi" w:hAnsiTheme="minorHAnsi"/>
                <w:b/>
              </w:rPr>
            </w:pPr>
            <w:r w:rsidRPr="00022CFF">
              <w:rPr>
                <w:rFonts w:asciiTheme="minorHAnsi" w:hAnsiTheme="minorHAnsi"/>
                <w:b/>
              </w:rPr>
              <w:t>Τέλη από απόδοση τμ. Επαγγελματικής Χρήσης 0 -60 τμ</w:t>
            </w:r>
          </w:p>
          <w:p w:rsidR="00AC4110" w:rsidRPr="00022CFF" w:rsidRDefault="00AC4110" w:rsidP="00AC4110">
            <w:pPr>
              <w:spacing w:after="40"/>
              <w:ind w:left="319"/>
              <w:jc w:val="both"/>
              <w:rPr>
                <w:rFonts w:asciiTheme="minorHAnsi" w:hAnsiTheme="minorHAnsi"/>
              </w:rPr>
            </w:pPr>
            <w:r w:rsidRPr="00022CFF">
              <w:rPr>
                <w:rFonts w:asciiTheme="minorHAnsi" w:hAnsiTheme="minorHAnsi"/>
              </w:rPr>
              <w:t>35.053 τ.μ. χ 2,</w:t>
            </w:r>
            <w:r>
              <w:rPr>
                <w:rFonts w:asciiTheme="minorHAnsi" w:hAnsiTheme="minorHAnsi"/>
                <w:lang w:val="en-US"/>
              </w:rPr>
              <w:t>58</w:t>
            </w:r>
            <w:r w:rsidRPr="00022CFF">
              <w:rPr>
                <w:rFonts w:asciiTheme="minorHAnsi" w:hAnsiTheme="minorHAnsi"/>
              </w:rPr>
              <w:t xml:space="preserve">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2372FF">
            <w:pPr>
              <w:jc w:val="right"/>
              <w:rPr>
                <w:rFonts w:asciiTheme="minorHAnsi" w:hAnsiTheme="minorHAnsi"/>
              </w:rPr>
            </w:pPr>
            <w:r>
              <w:rPr>
                <w:rFonts w:asciiTheme="minorHAnsi" w:hAnsiTheme="minorHAnsi"/>
              </w:rPr>
              <w:fldChar w:fldCharType="begin"/>
            </w:r>
            <w:r w:rsidR="00436C9C">
              <w:rPr>
                <w:rFonts w:asciiTheme="minorHAnsi" w:hAnsiTheme="minorHAnsi"/>
              </w:rPr>
              <w:instrText xml:space="preserve"> =ROUND(35.053*2,58;0) \# "#.##0,00 €;(#.##0,00 €)" </w:instrText>
            </w:r>
            <w:r>
              <w:rPr>
                <w:rFonts w:asciiTheme="minorHAnsi" w:hAnsiTheme="minorHAnsi"/>
              </w:rPr>
              <w:fldChar w:fldCharType="separate"/>
            </w:r>
            <w:r w:rsidR="00436C9C">
              <w:rPr>
                <w:rFonts w:asciiTheme="minorHAnsi" w:hAnsiTheme="minorHAnsi"/>
                <w:noProof/>
              </w:rPr>
              <w:t>90.437,00 €</w:t>
            </w:r>
            <w:r>
              <w:rPr>
                <w:rFonts w:asciiTheme="minorHAnsi" w:hAnsiTheme="minorHAnsi"/>
              </w:rPr>
              <w:fldChar w:fldCharType="end"/>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2372FF">
            <w:pPr>
              <w:ind w:left="319"/>
              <w:jc w:val="both"/>
              <w:rPr>
                <w:rFonts w:asciiTheme="minorHAnsi" w:hAnsiTheme="minorHAnsi"/>
                <w:b/>
              </w:rPr>
            </w:pPr>
            <w:r w:rsidRPr="00022CFF">
              <w:rPr>
                <w:rFonts w:asciiTheme="minorHAnsi" w:hAnsiTheme="minorHAnsi"/>
                <w:b/>
              </w:rPr>
              <w:lastRenderedPageBreak/>
              <w:t>Τέλη από απόδοση τμ. Επαγγελματικής Χρήσης 61 -500 τμ</w:t>
            </w:r>
          </w:p>
          <w:p w:rsidR="00AC4110" w:rsidRPr="00022CFF" w:rsidRDefault="00AC4110" w:rsidP="00AC4110">
            <w:pPr>
              <w:spacing w:after="40"/>
              <w:ind w:left="319"/>
              <w:jc w:val="both"/>
              <w:rPr>
                <w:rFonts w:asciiTheme="minorHAnsi" w:hAnsiTheme="minorHAnsi"/>
              </w:rPr>
            </w:pPr>
            <w:r w:rsidRPr="00022CFF">
              <w:rPr>
                <w:rFonts w:asciiTheme="minorHAnsi" w:hAnsiTheme="minorHAnsi"/>
              </w:rPr>
              <w:t xml:space="preserve">163.751 τ.μ. </w:t>
            </w:r>
            <w:r w:rsidRPr="00514AE5">
              <w:rPr>
                <w:rFonts w:asciiTheme="minorHAnsi" w:hAnsiTheme="minorHAnsi"/>
              </w:rPr>
              <w:t>χ 2,</w:t>
            </w:r>
            <w:r>
              <w:rPr>
                <w:rFonts w:asciiTheme="minorHAnsi" w:hAnsiTheme="minorHAnsi"/>
                <w:lang w:val="en-US"/>
              </w:rPr>
              <w:t>85</w:t>
            </w:r>
            <w:r w:rsidRPr="00022CFF">
              <w:rPr>
                <w:rFonts w:asciiTheme="minorHAnsi" w:hAnsiTheme="minorHAnsi"/>
              </w:rPr>
              <w:t xml:space="preserve">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2372FF">
            <w:pPr>
              <w:jc w:val="right"/>
              <w:rPr>
                <w:rFonts w:asciiTheme="minorHAnsi" w:hAnsiTheme="minorHAnsi"/>
              </w:rPr>
            </w:pPr>
            <w:r>
              <w:rPr>
                <w:rFonts w:asciiTheme="minorHAnsi" w:hAnsiTheme="minorHAnsi"/>
              </w:rPr>
              <w:fldChar w:fldCharType="begin"/>
            </w:r>
            <w:r w:rsidR="00436C9C">
              <w:rPr>
                <w:rFonts w:asciiTheme="minorHAnsi" w:hAnsiTheme="minorHAnsi"/>
              </w:rPr>
              <w:instrText xml:space="preserve"> =ROUND(163.751*2,85;0) \# "#.##0,00 €;(#.##0,00 €)" </w:instrText>
            </w:r>
            <w:r>
              <w:rPr>
                <w:rFonts w:asciiTheme="minorHAnsi" w:hAnsiTheme="minorHAnsi"/>
              </w:rPr>
              <w:fldChar w:fldCharType="separate"/>
            </w:r>
            <w:r w:rsidR="00436C9C">
              <w:rPr>
                <w:rFonts w:asciiTheme="minorHAnsi" w:hAnsiTheme="minorHAnsi"/>
                <w:noProof/>
              </w:rPr>
              <w:t>466.690,00 €</w:t>
            </w:r>
            <w:r>
              <w:rPr>
                <w:rFonts w:asciiTheme="minorHAnsi" w:hAnsiTheme="minorHAnsi"/>
              </w:rPr>
              <w:fldChar w:fldCharType="end"/>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2372FF">
            <w:pPr>
              <w:ind w:left="319"/>
              <w:jc w:val="both"/>
              <w:rPr>
                <w:rFonts w:asciiTheme="minorHAnsi" w:hAnsiTheme="minorHAnsi"/>
                <w:b/>
              </w:rPr>
            </w:pPr>
            <w:r w:rsidRPr="00022CFF">
              <w:rPr>
                <w:rFonts w:asciiTheme="minorHAnsi" w:hAnsiTheme="minorHAnsi"/>
                <w:b/>
              </w:rPr>
              <w:t>Τέλη από απόδοση τμ. Επαγγελματικής Χρήσης 501 -1000 τμ</w:t>
            </w:r>
          </w:p>
          <w:p w:rsidR="00AC4110" w:rsidRPr="00022CFF" w:rsidRDefault="00AC4110" w:rsidP="00AC4110">
            <w:pPr>
              <w:spacing w:after="40"/>
              <w:ind w:left="319"/>
              <w:jc w:val="both"/>
              <w:rPr>
                <w:rFonts w:asciiTheme="minorHAnsi" w:hAnsiTheme="minorHAnsi"/>
                <w:b/>
              </w:rPr>
            </w:pPr>
            <w:r w:rsidRPr="00022CFF">
              <w:rPr>
                <w:rFonts w:asciiTheme="minorHAnsi" w:hAnsiTheme="minorHAnsi"/>
              </w:rPr>
              <w:t xml:space="preserve">120.987 τ.μ. χ </w:t>
            </w:r>
            <w:r>
              <w:rPr>
                <w:rFonts w:asciiTheme="minorHAnsi" w:hAnsiTheme="minorHAnsi"/>
                <w:lang w:val="en-US"/>
              </w:rPr>
              <w:t>2,95</w:t>
            </w:r>
            <w:r w:rsidRPr="00022CFF">
              <w:rPr>
                <w:rFonts w:asciiTheme="minorHAnsi" w:hAnsiTheme="minorHAnsi"/>
              </w:rPr>
              <w:t xml:space="preserve"> €/ανά τ.μ</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2372FF">
            <w:pPr>
              <w:jc w:val="right"/>
              <w:rPr>
                <w:rFonts w:asciiTheme="minorHAnsi" w:hAnsiTheme="minorHAnsi"/>
              </w:rPr>
            </w:pPr>
            <w:r>
              <w:rPr>
                <w:rFonts w:asciiTheme="minorHAnsi" w:hAnsiTheme="minorHAnsi"/>
              </w:rPr>
              <w:fldChar w:fldCharType="begin"/>
            </w:r>
            <w:r w:rsidR="00436C9C">
              <w:rPr>
                <w:rFonts w:asciiTheme="minorHAnsi" w:hAnsiTheme="minorHAnsi"/>
              </w:rPr>
              <w:instrText xml:space="preserve"> =ROUND(120.987 * 2,95 ;0) \# "#.##0,00 €;(#.##0,00 €)" </w:instrText>
            </w:r>
            <w:r>
              <w:rPr>
                <w:rFonts w:asciiTheme="minorHAnsi" w:hAnsiTheme="minorHAnsi"/>
              </w:rPr>
              <w:fldChar w:fldCharType="separate"/>
            </w:r>
            <w:r w:rsidR="00436C9C">
              <w:rPr>
                <w:rFonts w:asciiTheme="minorHAnsi" w:hAnsiTheme="minorHAnsi"/>
                <w:noProof/>
              </w:rPr>
              <w:t>356.912,00 €</w:t>
            </w:r>
            <w:r>
              <w:rPr>
                <w:rFonts w:asciiTheme="minorHAnsi" w:hAnsiTheme="minorHAnsi"/>
              </w:rPr>
              <w:fldChar w:fldCharType="end"/>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2372FF">
            <w:pPr>
              <w:ind w:left="319"/>
              <w:jc w:val="both"/>
              <w:rPr>
                <w:rFonts w:asciiTheme="minorHAnsi" w:hAnsiTheme="minorHAnsi"/>
                <w:b/>
              </w:rPr>
            </w:pPr>
            <w:r w:rsidRPr="00022CFF">
              <w:rPr>
                <w:rFonts w:asciiTheme="minorHAnsi" w:hAnsiTheme="minorHAnsi"/>
                <w:b/>
              </w:rPr>
              <w:t xml:space="preserve">Τέλη από απόδοση τμ. Ιδιωτικά σχολεία, ιδιωτικές κλινικές </w:t>
            </w:r>
          </w:p>
          <w:p w:rsidR="00AC4110" w:rsidRPr="00022CFF" w:rsidRDefault="00AC4110" w:rsidP="00AC4110">
            <w:pPr>
              <w:spacing w:after="40"/>
              <w:ind w:left="319"/>
              <w:jc w:val="both"/>
              <w:rPr>
                <w:rFonts w:asciiTheme="minorHAnsi" w:hAnsiTheme="minorHAnsi"/>
              </w:rPr>
            </w:pPr>
            <w:r w:rsidRPr="00022CFF">
              <w:rPr>
                <w:rFonts w:asciiTheme="minorHAnsi" w:hAnsiTheme="minorHAnsi"/>
              </w:rPr>
              <w:t>46.141 τ.μ. χ 4,</w:t>
            </w:r>
            <w:r>
              <w:rPr>
                <w:rFonts w:asciiTheme="minorHAnsi" w:hAnsiTheme="minorHAnsi"/>
                <w:lang w:val="en-US"/>
              </w:rPr>
              <w:t>56</w:t>
            </w:r>
            <w:r w:rsidRPr="00022CFF">
              <w:rPr>
                <w:rFonts w:asciiTheme="minorHAnsi" w:hAnsiTheme="minorHAnsi"/>
              </w:rPr>
              <w:t xml:space="preserve">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2372FF">
            <w:pPr>
              <w:jc w:val="right"/>
              <w:rPr>
                <w:rFonts w:asciiTheme="minorHAnsi" w:hAnsiTheme="minorHAnsi"/>
              </w:rPr>
            </w:pPr>
            <w:r>
              <w:rPr>
                <w:rFonts w:asciiTheme="minorHAnsi" w:hAnsiTheme="minorHAnsi"/>
              </w:rPr>
              <w:fldChar w:fldCharType="begin"/>
            </w:r>
            <w:r w:rsidR="00436C9C">
              <w:rPr>
                <w:rFonts w:asciiTheme="minorHAnsi" w:hAnsiTheme="minorHAnsi"/>
              </w:rPr>
              <w:instrText xml:space="preserve"> =ROUND(46.141*4,56;0) \# "#.##0,00 €;(#.##0,00 €)" </w:instrText>
            </w:r>
            <w:r>
              <w:rPr>
                <w:rFonts w:asciiTheme="minorHAnsi" w:hAnsiTheme="minorHAnsi"/>
              </w:rPr>
              <w:fldChar w:fldCharType="separate"/>
            </w:r>
            <w:r w:rsidR="00436C9C">
              <w:rPr>
                <w:rFonts w:asciiTheme="minorHAnsi" w:hAnsiTheme="minorHAnsi"/>
                <w:noProof/>
              </w:rPr>
              <w:t>210.403,00 €</w:t>
            </w:r>
            <w:r>
              <w:rPr>
                <w:rFonts w:asciiTheme="minorHAnsi" w:hAnsiTheme="minorHAnsi"/>
              </w:rPr>
              <w:fldChar w:fldCharType="end"/>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2372FF">
            <w:pPr>
              <w:ind w:left="319"/>
              <w:jc w:val="both"/>
              <w:rPr>
                <w:rFonts w:asciiTheme="minorHAnsi" w:hAnsiTheme="minorHAnsi"/>
                <w:b/>
              </w:rPr>
            </w:pPr>
            <w:r w:rsidRPr="00022CFF">
              <w:rPr>
                <w:rFonts w:asciiTheme="minorHAnsi" w:hAnsiTheme="minorHAnsi"/>
                <w:b/>
              </w:rPr>
              <w:t>Τέλη από απόδοση τμ. Επιχειρήσεις πάσης φύσεως που δραστηριότητά τους δικαιολογεί συχνότερη διέλευση απορριμματοφόρων (Πολυκαταστήματα, Super Market, μεγάλες εκθέσεις, βιοτεχνίες άνω των 1000 τμ)</w:t>
            </w:r>
          </w:p>
          <w:p w:rsidR="00AC4110" w:rsidRPr="00022CFF" w:rsidRDefault="00AC4110" w:rsidP="00AC4110">
            <w:pPr>
              <w:spacing w:after="40"/>
              <w:ind w:left="319"/>
              <w:jc w:val="both"/>
              <w:rPr>
                <w:rFonts w:asciiTheme="minorHAnsi" w:hAnsiTheme="minorHAnsi"/>
              </w:rPr>
            </w:pPr>
            <w:r w:rsidRPr="00022CFF">
              <w:rPr>
                <w:rFonts w:asciiTheme="minorHAnsi" w:hAnsiTheme="minorHAnsi"/>
              </w:rPr>
              <w:t xml:space="preserve">69.610 τ.μ. χ </w:t>
            </w:r>
            <w:r w:rsidRPr="00AC4110">
              <w:rPr>
                <w:rFonts w:asciiTheme="minorHAnsi" w:hAnsiTheme="minorHAnsi"/>
                <w:lang w:val="en-US"/>
              </w:rPr>
              <w:t>5,77</w:t>
            </w:r>
            <w:r w:rsidRPr="00022CFF">
              <w:rPr>
                <w:rFonts w:asciiTheme="minorHAnsi" w:hAnsiTheme="minorHAnsi"/>
              </w:rPr>
              <w:t xml:space="preserve"> €/ανά τ.μ .</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2372FF">
            <w:pPr>
              <w:jc w:val="right"/>
              <w:rPr>
                <w:rFonts w:asciiTheme="minorHAnsi" w:hAnsiTheme="minorHAnsi"/>
              </w:rPr>
            </w:pPr>
            <w:r>
              <w:rPr>
                <w:rFonts w:asciiTheme="minorHAnsi" w:hAnsiTheme="minorHAnsi"/>
              </w:rPr>
              <w:fldChar w:fldCharType="begin"/>
            </w:r>
            <w:r w:rsidR="00352B16">
              <w:rPr>
                <w:rFonts w:asciiTheme="minorHAnsi" w:hAnsiTheme="minorHAnsi"/>
              </w:rPr>
              <w:instrText xml:space="preserve"> =ROUND(69.610*5,77;0) \# "#.##0,00 €;(#.##0,00 €)" </w:instrText>
            </w:r>
            <w:r>
              <w:rPr>
                <w:rFonts w:asciiTheme="minorHAnsi" w:hAnsiTheme="minorHAnsi"/>
              </w:rPr>
              <w:fldChar w:fldCharType="separate"/>
            </w:r>
            <w:r w:rsidR="00352B16">
              <w:rPr>
                <w:rFonts w:asciiTheme="minorHAnsi" w:hAnsiTheme="minorHAnsi"/>
                <w:noProof/>
              </w:rPr>
              <w:t>401.650,00 €</w:t>
            </w:r>
            <w:r>
              <w:rPr>
                <w:rFonts w:asciiTheme="minorHAnsi" w:hAnsiTheme="minorHAnsi"/>
              </w:rPr>
              <w:fldChar w:fldCharType="end"/>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AC4110">
            <w:pPr>
              <w:ind w:left="319"/>
              <w:jc w:val="both"/>
              <w:rPr>
                <w:rFonts w:asciiTheme="minorHAnsi" w:hAnsiTheme="minorHAnsi"/>
                <w:b/>
              </w:rPr>
            </w:pPr>
            <w:r w:rsidRPr="00022CFF">
              <w:rPr>
                <w:rFonts w:asciiTheme="minorHAnsi" w:hAnsiTheme="minorHAnsi"/>
                <w:b/>
              </w:rPr>
              <w:t xml:space="preserve">Μη στεγασμένους χώρους (μέχρι 6.000 τμ) </w:t>
            </w:r>
            <w:r w:rsidRPr="00022CFF">
              <w:rPr>
                <w:rFonts w:asciiTheme="minorHAnsi" w:hAnsiTheme="minorHAnsi"/>
              </w:rPr>
              <w:t xml:space="preserve">6.573 τμ χ </w:t>
            </w:r>
            <w:r w:rsidRPr="00AC4110">
              <w:rPr>
                <w:rFonts w:asciiTheme="minorHAnsi" w:hAnsiTheme="minorHAnsi"/>
              </w:rPr>
              <w:t>1</w:t>
            </w:r>
            <w:r w:rsidRPr="00022CFF">
              <w:rPr>
                <w:rFonts w:asciiTheme="minorHAnsi" w:hAnsiTheme="minorHAnsi"/>
              </w:rPr>
              <w:t>,</w:t>
            </w:r>
            <w:r w:rsidRPr="00AC4110">
              <w:rPr>
                <w:rFonts w:asciiTheme="minorHAnsi" w:hAnsiTheme="minorHAnsi"/>
              </w:rPr>
              <w:t>5</w:t>
            </w:r>
            <w:r w:rsidRPr="00022CFF">
              <w:rPr>
                <w:rFonts w:asciiTheme="minorHAnsi" w:hAnsiTheme="minorHAnsi"/>
              </w:rPr>
              <w:t>0 €/ανά το τ.μ.</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352B16">
            <w:pPr>
              <w:spacing w:after="40"/>
              <w:ind w:left="-102" w:right="-11"/>
              <w:jc w:val="right"/>
              <w:rPr>
                <w:rFonts w:asciiTheme="minorHAnsi" w:hAnsiTheme="minorHAnsi"/>
              </w:rPr>
            </w:pPr>
            <w:r>
              <w:rPr>
                <w:rFonts w:asciiTheme="minorHAnsi" w:hAnsiTheme="minorHAnsi"/>
              </w:rPr>
              <w:fldChar w:fldCharType="begin"/>
            </w:r>
            <w:r w:rsidR="00352B16">
              <w:rPr>
                <w:rFonts w:asciiTheme="minorHAnsi" w:hAnsiTheme="minorHAnsi"/>
              </w:rPr>
              <w:instrText xml:space="preserve"> =ROUND(6.573 * 1,50;0 ) \# "#.##0,00 €;(#.##0,00 €)" </w:instrText>
            </w:r>
            <w:r>
              <w:rPr>
                <w:rFonts w:asciiTheme="minorHAnsi" w:hAnsiTheme="minorHAnsi"/>
              </w:rPr>
              <w:fldChar w:fldCharType="separate"/>
            </w:r>
            <w:r w:rsidR="00352B16">
              <w:rPr>
                <w:rFonts w:asciiTheme="minorHAnsi" w:hAnsiTheme="minorHAnsi"/>
                <w:noProof/>
              </w:rPr>
              <w:t>9.860,00 €</w:t>
            </w:r>
            <w:r>
              <w:rPr>
                <w:rFonts w:asciiTheme="minorHAnsi" w:hAnsiTheme="minorHAnsi"/>
              </w:rPr>
              <w:fldChar w:fldCharType="end"/>
            </w:r>
          </w:p>
        </w:tc>
      </w:tr>
      <w:tr w:rsidR="00352B16"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352B16" w:rsidRPr="00022CFF" w:rsidRDefault="00352B16" w:rsidP="00352B16">
            <w:pPr>
              <w:ind w:left="319"/>
              <w:jc w:val="both"/>
              <w:rPr>
                <w:rFonts w:asciiTheme="minorHAnsi" w:hAnsiTheme="minorHAnsi"/>
                <w:b/>
              </w:rPr>
            </w:pPr>
            <w:r w:rsidRPr="00022CFF">
              <w:rPr>
                <w:rFonts w:asciiTheme="minorHAnsi" w:hAnsiTheme="minorHAnsi"/>
                <w:b/>
              </w:rPr>
              <w:t>ΣΥΝΟΛΟ ΕΣΟΔΩΝ ΑΠΟ ΑΠΟΔΟΣΗ ΤΜ.</w:t>
            </w:r>
          </w:p>
        </w:tc>
        <w:tc>
          <w:tcPr>
            <w:tcW w:w="1843" w:type="dxa"/>
            <w:tcBorders>
              <w:top w:val="single" w:sz="4" w:space="0" w:color="auto"/>
              <w:left w:val="single" w:sz="4" w:space="0" w:color="auto"/>
              <w:bottom w:val="single" w:sz="4" w:space="0" w:color="auto"/>
              <w:right w:val="single" w:sz="4" w:space="0" w:color="auto"/>
            </w:tcBorders>
            <w:vAlign w:val="center"/>
          </w:tcPr>
          <w:p w:rsidR="00352B16" w:rsidRPr="00022CFF" w:rsidRDefault="003265DB" w:rsidP="00352B16">
            <w:pPr>
              <w:ind w:left="-102" w:right="-11"/>
              <w:jc w:val="right"/>
              <w:rPr>
                <w:rFonts w:asciiTheme="minorHAnsi" w:hAnsiTheme="minorHAnsi"/>
                <w:b/>
              </w:rPr>
            </w:pPr>
            <w:r>
              <w:rPr>
                <w:rFonts w:asciiTheme="minorHAnsi" w:hAnsiTheme="minorHAnsi"/>
                <w:b/>
              </w:rPr>
              <w:fldChar w:fldCharType="begin"/>
            </w:r>
            <w:r w:rsidR="00436C9C">
              <w:rPr>
                <w:rFonts w:asciiTheme="minorHAnsi" w:hAnsiTheme="minorHAnsi"/>
                <w:b/>
              </w:rPr>
              <w:instrText xml:space="preserve"> =b2+b3+b4+b5+b6+b7+b8 \# "#.##0,00 €;(#.##0,00 €)" </w:instrText>
            </w:r>
            <w:r>
              <w:rPr>
                <w:rFonts w:asciiTheme="minorHAnsi" w:hAnsiTheme="minorHAnsi"/>
                <w:b/>
              </w:rPr>
              <w:fldChar w:fldCharType="separate"/>
            </w:r>
            <w:r w:rsidR="00436C9C">
              <w:rPr>
                <w:rFonts w:asciiTheme="minorHAnsi" w:hAnsiTheme="minorHAnsi"/>
                <w:b/>
                <w:noProof/>
              </w:rPr>
              <w:t>5.453.258,00 €</w:t>
            </w:r>
            <w:r>
              <w:rPr>
                <w:rFonts w:asciiTheme="minorHAnsi" w:hAnsiTheme="minorHAnsi"/>
                <w:b/>
              </w:rPr>
              <w:fldChar w:fldCharType="end"/>
            </w:r>
          </w:p>
        </w:tc>
      </w:tr>
      <w:tr w:rsidR="00352B16"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tcPr>
          <w:p w:rsidR="00352B16" w:rsidRPr="00022CFF" w:rsidRDefault="00352B16" w:rsidP="002372FF">
            <w:pPr>
              <w:ind w:left="516" w:right="828" w:hanging="197"/>
              <w:rPr>
                <w:rFonts w:asciiTheme="minorHAnsi" w:hAnsiTheme="minorHAnsi"/>
                <w:b/>
              </w:rPr>
            </w:pPr>
            <w:r>
              <w:rPr>
                <w:rFonts w:asciiTheme="minorHAnsi" w:hAnsiTheme="minorHAnsi"/>
                <w:b/>
              </w:rPr>
              <w:t xml:space="preserve">2. </w:t>
            </w:r>
            <w:r w:rsidRPr="00022CFF">
              <w:rPr>
                <w:rFonts w:asciiTheme="minorHAnsi" w:hAnsiTheme="minorHAnsi"/>
                <w:b/>
              </w:rPr>
              <w:t>ΕΣΟΔΑ ΑΠΟ ΠΑΡΟΧΟΥΣ</w:t>
            </w:r>
            <w:r>
              <w:rPr>
                <w:rFonts w:asciiTheme="minorHAnsi" w:hAnsiTheme="minorHAnsi"/>
                <w:b/>
              </w:rPr>
              <w:t xml:space="preserve"> &amp; ΟΙΚΟΘΕΝ ΕΙΣΠΡΑΞΕΙΣ</w:t>
            </w:r>
          </w:p>
        </w:tc>
        <w:tc>
          <w:tcPr>
            <w:tcW w:w="1843" w:type="dxa"/>
            <w:tcBorders>
              <w:top w:val="single" w:sz="4" w:space="0" w:color="auto"/>
              <w:left w:val="single" w:sz="4" w:space="0" w:color="auto"/>
              <w:bottom w:val="single" w:sz="4" w:space="0" w:color="auto"/>
              <w:right w:val="single" w:sz="4" w:space="0" w:color="auto"/>
            </w:tcBorders>
            <w:vAlign w:val="center"/>
          </w:tcPr>
          <w:p w:rsidR="00352B16" w:rsidRPr="00022CFF" w:rsidRDefault="00352B16" w:rsidP="00436C9C">
            <w:pPr>
              <w:ind w:left="-102" w:right="-11"/>
              <w:jc w:val="right"/>
              <w:rPr>
                <w:rFonts w:asciiTheme="minorHAnsi" w:hAnsiTheme="minorHAnsi"/>
                <w:b/>
              </w:rPr>
            </w:pPr>
            <w:r>
              <w:rPr>
                <w:rFonts w:asciiTheme="minorHAnsi" w:hAnsiTheme="minorHAnsi"/>
                <w:b/>
              </w:rPr>
              <w:t>2</w:t>
            </w:r>
            <w:r w:rsidR="00436C9C">
              <w:rPr>
                <w:rFonts w:asciiTheme="minorHAnsi" w:hAnsiTheme="minorHAnsi"/>
                <w:b/>
                <w:lang w:val="en-US"/>
              </w:rPr>
              <w:t>72</w:t>
            </w:r>
            <w:r w:rsidRPr="00022CFF">
              <w:rPr>
                <w:rFonts w:asciiTheme="minorHAnsi" w:hAnsiTheme="minorHAnsi"/>
                <w:b/>
              </w:rPr>
              <w:t>.000,00 €</w:t>
            </w:r>
          </w:p>
        </w:tc>
      </w:tr>
      <w:tr w:rsidR="00352B16"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tcPr>
          <w:p w:rsidR="00352B16" w:rsidRPr="00022CFF" w:rsidRDefault="00352B16" w:rsidP="00352B16">
            <w:pPr>
              <w:ind w:left="319"/>
              <w:jc w:val="both"/>
              <w:rPr>
                <w:rFonts w:asciiTheme="minorHAnsi" w:hAnsiTheme="minorHAnsi"/>
                <w:b/>
              </w:rPr>
            </w:pPr>
            <w:r w:rsidRPr="00022CFF">
              <w:rPr>
                <w:rFonts w:asciiTheme="minorHAnsi" w:hAnsiTheme="minorHAnsi"/>
                <w:b/>
              </w:rPr>
              <w:t>3.ΤΕΛΗ ΛΑΙΚΩΝ ΑΓΟΡΩΝ</w:t>
            </w:r>
          </w:p>
        </w:tc>
        <w:tc>
          <w:tcPr>
            <w:tcW w:w="1843" w:type="dxa"/>
            <w:tcBorders>
              <w:top w:val="single" w:sz="4" w:space="0" w:color="auto"/>
              <w:left w:val="single" w:sz="4" w:space="0" w:color="auto"/>
              <w:bottom w:val="single" w:sz="4" w:space="0" w:color="auto"/>
              <w:right w:val="single" w:sz="4" w:space="0" w:color="auto"/>
            </w:tcBorders>
            <w:vAlign w:val="center"/>
          </w:tcPr>
          <w:p w:rsidR="00352B16" w:rsidRPr="00022CFF" w:rsidRDefault="00352B16" w:rsidP="00352B16">
            <w:pPr>
              <w:ind w:left="-102" w:right="-11"/>
              <w:jc w:val="right"/>
              <w:rPr>
                <w:rFonts w:asciiTheme="minorHAnsi" w:hAnsiTheme="minorHAnsi"/>
                <w:b/>
              </w:rPr>
            </w:pPr>
            <w:r w:rsidRPr="00022CFF">
              <w:rPr>
                <w:rFonts w:asciiTheme="minorHAnsi" w:hAnsiTheme="minorHAnsi"/>
                <w:b/>
              </w:rPr>
              <w:t>31.335,00 €</w:t>
            </w:r>
          </w:p>
        </w:tc>
      </w:tr>
      <w:tr w:rsidR="00AC4110" w:rsidRPr="00022CFF" w:rsidTr="002372FF">
        <w:tblPrEx>
          <w:tblBorders>
            <w:insideH w:val="none" w:sz="0" w:space="0" w:color="auto"/>
            <w:insideV w:val="none" w:sz="0" w:space="0" w:color="auto"/>
          </w:tblBorders>
        </w:tblPrEx>
        <w:trPr>
          <w:trHeight w:val="510"/>
          <w:jc w:val="center"/>
        </w:trPr>
        <w:tc>
          <w:tcPr>
            <w:tcW w:w="5245" w:type="dxa"/>
            <w:tcBorders>
              <w:top w:val="single" w:sz="4" w:space="0" w:color="auto"/>
              <w:left w:val="single" w:sz="4" w:space="0" w:color="auto"/>
              <w:bottom w:val="single" w:sz="4" w:space="0" w:color="auto"/>
              <w:right w:val="single" w:sz="4" w:space="0" w:color="auto"/>
            </w:tcBorders>
            <w:vAlign w:val="center"/>
          </w:tcPr>
          <w:p w:rsidR="00AC4110" w:rsidRPr="00022CFF" w:rsidRDefault="00AC4110" w:rsidP="00352B16">
            <w:pPr>
              <w:ind w:left="567"/>
              <w:jc w:val="both"/>
              <w:rPr>
                <w:rFonts w:asciiTheme="minorHAnsi" w:hAnsiTheme="minorHAnsi"/>
                <w:b/>
                <w:i/>
              </w:rPr>
            </w:pPr>
            <w:r w:rsidRPr="00022CFF">
              <w:rPr>
                <w:rFonts w:asciiTheme="minorHAnsi" w:hAnsiTheme="minorHAnsi"/>
                <w:b/>
                <w:i/>
              </w:rPr>
              <w:t>ΓΕΝΙΚΟ ΣΥΝΟΛΟ ΕΣΟΔΩΝ</w:t>
            </w:r>
          </w:p>
        </w:tc>
        <w:tc>
          <w:tcPr>
            <w:tcW w:w="1843" w:type="dxa"/>
            <w:tcBorders>
              <w:top w:val="single" w:sz="4" w:space="0" w:color="auto"/>
              <w:left w:val="single" w:sz="4" w:space="0" w:color="auto"/>
              <w:bottom w:val="single" w:sz="4" w:space="0" w:color="auto"/>
              <w:right w:val="single" w:sz="4" w:space="0" w:color="auto"/>
            </w:tcBorders>
            <w:vAlign w:val="center"/>
          </w:tcPr>
          <w:p w:rsidR="00AC4110" w:rsidRPr="00022CFF" w:rsidRDefault="003265DB" w:rsidP="00352B16">
            <w:pPr>
              <w:ind w:left="-102" w:right="-11"/>
              <w:jc w:val="right"/>
              <w:rPr>
                <w:rFonts w:asciiTheme="minorHAnsi" w:hAnsiTheme="minorHAnsi"/>
                <w:b/>
                <w:i/>
              </w:rPr>
            </w:pPr>
            <w:r>
              <w:rPr>
                <w:rFonts w:asciiTheme="minorHAnsi" w:hAnsiTheme="minorHAnsi"/>
                <w:b/>
                <w:i/>
              </w:rPr>
              <w:fldChar w:fldCharType="begin"/>
            </w:r>
            <w:r w:rsidR="00436C9C">
              <w:rPr>
                <w:rFonts w:asciiTheme="minorHAnsi" w:hAnsiTheme="minorHAnsi"/>
                <w:b/>
                <w:i/>
              </w:rPr>
              <w:instrText xml:space="preserve"> =b8+b9+b10 \# "#.##0,00 €;(#.##0,00 €)" </w:instrText>
            </w:r>
            <w:r>
              <w:rPr>
                <w:rFonts w:asciiTheme="minorHAnsi" w:hAnsiTheme="minorHAnsi"/>
                <w:b/>
                <w:i/>
              </w:rPr>
              <w:fldChar w:fldCharType="separate"/>
            </w:r>
            <w:r w:rsidR="00436C9C">
              <w:rPr>
                <w:rFonts w:asciiTheme="minorHAnsi" w:hAnsiTheme="minorHAnsi"/>
                <w:b/>
                <w:i/>
                <w:noProof/>
              </w:rPr>
              <w:t>5.735.118,00 €</w:t>
            </w:r>
            <w:r>
              <w:rPr>
                <w:rFonts w:asciiTheme="minorHAnsi" w:hAnsiTheme="minorHAnsi"/>
                <w:b/>
                <w:i/>
              </w:rPr>
              <w:fldChar w:fldCharType="end"/>
            </w:r>
          </w:p>
        </w:tc>
      </w:tr>
    </w:tbl>
    <w:p w:rsidR="00AC4110" w:rsidRDefault="00AC4110" w:rsidP="000A774D">
      <w:pPr>
        <w:shd w:val="clear" w:color="auto" w:fill="FFFFFF"/>
        <w:spacing w:line="360" w:lineRule="auto"/>
        <w:ind w:right="30"/>
        <w:rPr>
          <w:rFonts w:asciiTheme="minorHAnsi" w:hAnsiTheme="minorHAnsi"/>
          <w:color w:val="FF0000"/>
          <w:lang w:val="en-US"/>
        </w:rPr>
      </w:pPr>
    </w:p>
    <w:p w:rsidR="00656FE9" w:rsidRPr="00656FE9" w:rsidRDefault="00656FE9" w:rsidP="00656FE9">
      <w:pPr>
        <w:shd w:val="clear" w:color="auto" w:fill="FFFFFF"/>
        <w:spacing w:line="360" w:lineRule="auto"/>
        <w:ind w:right="30"/>
        <w:jc w:val="both"/>
        <w:rPr>
          <w:rFonts w:asciiTheme="minorHAnsi" w:hAnsiTheme="minorHAnsi"/>
        </w:rPr>
      </w:pPr>
      <w:r>
        <w:rPr>
          <w:rFonts w:asciiTheme="minorHAnsi" w:hAnsiTheme="minorHAnsi"/>
        </w:rPr>
        <w:t xml:space="preserve">Στην 374/2014 απόφαση του Δημοτικού </w:t>
      </w:r>
      <w:r w:rsidRPr="00656FE9">
        <w:rPr>
          <w:rFonts w:asciiTheme="minorHAnsi" w:hAnsiTheme="minorHAnsi"/>
        </w:rPr>
        <w:t>Σ</w:t>
      </w:r>
      <w:r>
        <w:rPr>
          <w:rFonts w:asciiTheme="minorHAnsi" w:hAnsiTheme="minorHAnsi"/>
        </w:rPr>
        <w:t>υ</w:t>
      </w:r>
      <w:r w:rsidRPr="00656FE9">
        <w:rPr>
          <w:rFonts w:asciiTheme="minorHAnsi" w:hAnsiTheme="minorHAnsi"/>
        </w:rPr>
        <w:t>μ</w:t>
      </w:r>
      <w:r>
        <w:rPr>
          <w:rFonts w:asciiTheme="minorHAnsi" w:hAnsiTheme="minorHAnsi"/>
        </w:rPr>
        <w:t>βουλίου</w:t>
      </w:r>
      <w:r w:rsidRPr="00656FE9">
        <w:rPr>
          <w:rFonts w:asciiTheme="minorHAnsi" w:hAnsiTheme="minorHAnsi"/>
        </w:rPr>
        <w:t xml:space="preserve"> </w:t>
      </w:r>
      <w:r>
        <w:rPr>
          <w:rFonts w:asciiTheme="minorHAnsi" w:hAnsiTheme="minorHAnsi"/>
        </w:rPr>
        <w:t xml:space="preserve">αποφασίστηκε </w:t>
      </w:r>
      <w:r w:rsidRPr="00656FE9">
        <w:rPr>
          <w:rFonts w:asciiTheme="minorHAnsi" w:hAnsiTheme="minorHAnsi"/>
        </w:rPr>
        <w:t xml:space="preserve">η μείωση των δημοτικών τελών κατά 50% στους τρίτεκνους και στα άτομα με αναπηρία σύμφωνα με την </w:t>
      </w:r>
      <w:r>
        <w:rPr>
          <w:rFonts w:asciiTheme="minorHAnsi" w:hAnsiTheme="minorHAnsi"/>
        </w:rPr>
        <w:t>και η</w:t>
      </w:r>
      <w:r w:rsidRPr="00656FE9">
        <w:rPr>
          <w:rFonts w:asciiTheme="minorHAnsi" w:hAnsiTheme="minorHAnsi"/>
        </w:rPr>
        <w:t xml:space="preserve"> απαλλ</w:t>
      </w:r>
      <w:r>
        <w:rPr>
          <w:rFonts w:asciiTheme="minorHAnsi" w:hAnsiTheme="minorHAnsi"/>
        </w:rPr>
        <w:t>αγή</w:t>
      </w:r>
      <w:r w:rsidRPr="00656FE9">
        <w:rPr>
          <w:rFonts w:asciiTheme="minorHAnsi" w:hAnsiTheme="minorHAnsi"/>
        </w:rPr>
        <w:t xml:space="preserve"> πλήρως από την επιβολή τους, όπως η ιδιότητά τους οριοθετείται αντίστοιχα από την κείμενη νομοθεσία, </w:t>
      </w:r>
    </w:p>
    <w:p w:rsidR="00656FE9" w:rsidRPr="00656FE9" w:rsidRDefault="00656FE9" w:rsidP="00656FE9">
      <w:pPr>
        <w:shd w:val="clear" w:color="auto" w:fill="FFFFFF"/>
        <w:spacing w:line="360" w:lineRule="auto"/>
        <w:ind w:right="30"/>
        <w:jc w:val="both"/>
        <w:rPr>
          <w:rFonts w:asciiTheme="minorHAnsi" w:hAnsiTheme="minorHAnsi"/>
        </w:rPr>
      </w:pPr>
      <w:r w:rsidRPr="00656FE9">
        <w:rPr>
          <w:rFonts w:asciiTheme="minorHAnsi" w:hAnsiTheme="minorHAnsi"/>
        </w:rPr>
        <w:t xml:space="preserve">I. </w:t>
      </w:r>
      <w:r w:rsidRPr="00656FE9">
        <w:rPr>
          <w:rFonts w:asciiTheme="minorHAnsi" w:hAnsiTheme="minorHAnsi"/>
        </w:rPr>
        <w:tab/>
      </w:r>
      <w:r>
        <w:rPr>
          <w:rFonts w:asciiTheme="minorHAnsi" w:hAnsiTheme="minorHAnsi"/>
        </w:rPr>
        <w:t>των</w:t>
      </w:r>
      <w:r w:rsidRPr="00656FE9">
        <w:rPr>
          <w:rFonts w:asciiTheme="minorHAnsi" w:hAnsiTheme="minorHAnsi"/>
        </w:rPr>
        <w:t xml:space="preserve"> άπορ</w:t>
      </w:r>
      <w:r>
        <w:rPr>
          <w:rFonts w:asciiTheme="minorHAnsi" w:hAnsiTheme="minorHAnsi"/>
        </w:rPr>
        <w:t>ων</w:t>
      </w:r>
      <w:r w:rsidRPr="00656FE9">
        <w:rPr>
          <w:rFonts w:asciiTheme="minorHAnsi" w:hAnsiTheme="minorHAnsi"/>
        </w:rPr>
        <w:t xml:space="preserve"> και </w:t>
      </w:r>
    </w:p>
    <w:p w:rsidR="000A1E03" w:rsidRDefault="00656FE9" w:rsidP="00656FE9">
      <w:pPr>
        <w:shd w:val="clear" w:color="auto" w:fill="FFFFFF"/>
        <w:spacing w:line="360" w:lineRule="auto"/>
        <w:ind w:right="30"/>
        <w:jc w:val="both"/>
        <w:rPr>
          <w:rFonts w:asciiTheme="minorHAnsi" w:hAnsiTheme="minorHAnsi"/>
        </w:rPr>
      </w:pPr>
      <w:r w:rsidRPr="00656FE9">
        <w:rPr>
          <w:rFonts w:asciiTheme="minorHAnsi" w:hAnsiTheme="minorHAnsi"/>
        </w:rPr>
        <w:t>II.</w:t>
      </w:r>
      <w:r w:rsidRPr="00656FE9">
        <w:rPr>
          <w:rFonts w:asciiTheme="minorHAnsi" w:hAnsiTheme="minorHAnsi"/>
        </w:rPr>
        <w:tab/>
      </w:r>
      <w:r>
        <w:rPr>
          <w:rFonts w:asciiTheme="minorHAnsi" w:hAnsiTheme="minorHAnsi"/>
        </w:rPr>
        <w:t>των</w:t>
      </w:r>
      <w:r w:rsidRPr="00656FE9">
        <w:rPr>
          <w:rFonts w:asciiTheme="minorHAnsi" w:hAnsiTheme="minorHAnsi"/>
        </w:rPr>
        <w:t xml:space="preserve"> πολύτεκν</w:t>
      </w:r>
      <w:r>
        <w:rPr>
          <w:rFonts w:asciiTheme="minorHAnsi" w:hAnsiTheme="minorHAnsi"/>
        </w:rPr>
        <w:t>ων</w:t>
      </w:r>
      <w:r w:rsidRPr="00656FE9">
        <w:rPr>
          <w:rFonts w:asciiTheme="minorHAnsi" w:hAnsiTheme="minorHAnsi"/>
        </w:rPr>
        <w:t>, με την προϋπόθεση ότι το οικογενειακό φορολογητέο εισόδημα τους δεν υπερβαίνει τις 36.000,00 €.</w:t>
      </w:r>
    </w:p>
    <w:p w:rsidR="00656FE9" w:rsidRDefault="00656FE9" w:rsidP="00656FE9">
      <w:pPr>
        <w:shd w:val="clear" w:color="auto" w:fill="FFFFFF"/>
        <w:spacing w:line="360" w:lineRule="auto"/>
        <w:ind w:right="30"/>
        <w:jc w:val="both"/>
        <w:rPr>
          <w:rFonts w:asciiTheme="minorHAnsi" w:hAnsiTheme="minorHAnsi"/>
        </w:rPr>
      </w:pPr>
      <w:r>
        <w:rPr>
          <w:rFonts w:asciiTheme="minorHAnsi" w:hAnsiTheme="minorHAnsi"/>
        </w:rPr>
        <w:t>Για το 2016 προτείνεται η απαλλαγή από την επιβολή τέλους καθαριότητας και ηλεκτροφωτισμού σε ειδικές κατηγορίες πληθυσμού και συγκεκριμένα για τους</w:t>
      </w:r>
    </w:p>
    <w:p w:rsidR="00656FE9" w:rsidRPr="00B310FA" w:rsidRDefault="00656FE9" w:rsidP="00B310FA">
      <w:pPr>
        <w:pStyle w:val="a7"/>
        <w:numPr>
          <w:ilvl w:val="0"/>
          <w:numId w:val="13"/>
        </w:numPr>
        <w:shd w:val="clear" w:color="auto" w:fill="FFFFFF"/>
        <w:spacing w:line="360" w:lineRule="auto"/>
        <w:ind w:right="30"/>
        <w:jc w:val="both"/>
        <w:rPr>
          <w:rFonts w:asciiTheme="minorHAnsi" w:hAnsiTheme="minorHAnsi"/>
          <w:sz w:val="24"/>
          <w:szCs w:val="24"/>
        </w:rPr>
      </w:pPr>
      <w:r w:rsidRPr="00B310FA">
        <w:rPr>
          <w:rFonts w:asciiTheme="minorHAnsi" w:hAnsiTheme="minorHAnsi"/>
          <w:sz w:val="24"/>
          <w:szCs w:val="24"/>
        </w:rPr>
        <w:t>Μακροχρόνια Άνεργους</w:t>
      </w:r>
    </w:p>
    <w:p w:rsidR="00656FE9" w:rsidRPr="00B310FA" w:rsidRDefault="00656FE9" w:rsidP="00B310FA">
      <w:pPr>
        <w:pStyle w:val="a7"/>
        <w:numPr>
          <w:ilvl w:val="0"/>
          <w:numId w:val="13"/>
        </w:numPr>
        <w:shd w:val="clear" w:color="auto" w:fill="FFFFFF"/>
        <w:spacing w:line="360" w:lineRule="auto"/>
        <w:ind w:right="30"/>
        <w:jc w:val="both"/>
        <w:rPr>
          <w:rFonts w:asciiTheme="minorHAnsi" w:hAnsiTheme="minorHAnsi"/>
          <w:sz w:val="24"/>
          <w:szCs w:val="24"/>
        </w:rPr>
      </w:pPr>
      <w:r w:rsidRPr="00B310FA">
        <w:rPr>
          <w:rFonts w:asciiTheme="minorHAnsi" w:hAnsiTheme="minorHAnsi"/>
          <w:sz w:val="24"/>
          <w:szCs w:val="24"/>
        </w:rPr>
        <w:t>Άπορους</w:t>
      </w:r>
    </w:p>
    <w:p w:rsidR="00656FE9" w:rsidRPr="00B310FA" w:rsidRDefault="00656FE9" w:rsidP="00B310FA">
      <w:pPr>
        <w:pStyle w:val="a7"/>
        <w:numPr>
          <w:ilvl w:val="0"/>
          <w:numId w:val="13"/>
        </w:numPr>
        <w:shd w:val="clear" w:color="auto" w:fill="FFFFFF"/>
        <w:spacing w:line="360" w:lineRule="auto"/>
        <w:ind w:right="30"/>
        <w:jc w:val="both"/>
        <w:rPr>
          <w:rFonts w:asciiTheme="minorHAnsi" w:hAnsiTheme="minorHAnsi"/>
          <w:sz w:val="24"/>
          <w:szCs w:val="24"/>
        </w:rPr>
      </w:pPr>
      <w:r w:rsidRPr="00B310FA">
        <w:rPr>
          <w:rFonts w:asciiTheme="minorHAnsi" w:hAnsiTheme="minorHAnsi"/>
          <w:sz w:val="24"/>
          <w:szCs w:val="24"/>
        </w:rPr>
        <w:t>Πολύτεκνους</w:t>
      </w:r>
    </w:p>
    <w:p w:rsidR="00656FE9" w:rsidRPr="00B310FA" w:rsidRDefault="00656FE9" w:rsidP="00B310FA">
      <w:pPr>
        <w:pStyle w:val="a7"/>
        <w:numPr>
          <w:ilvl w:val="0"/>
          <w:numId w:val="13"/>
        </w:numPr>
        <w:shd w:val="clear" w:color="auto" w:fill="FFFFFF"/>
        <w:spacing w:line="360" w:lineRule="auto"/>
        <w:ind w:right="30"/>
        <w:jc w:val="both"/>
        <w:rPr>
          <w:rFonts w:asciiTheme="minorHAnsi" w:hAnsiTheme="minorHAnsi"/>
          <w:sz w:val="24"/>
          <w:szCs w:val="24"/>
        </w:rPr>
      </w:pPr>
      <w:r w:rsidRPr="00B310FA">
        <w:rPr>
          <w:rFonts w:asciiTheme="minorHAnsi" w:hAnsiTheme="minorHAnsi"/>
          <w:sz w:val="24"/>
          <w:szCs w:val="24"/>
        </w:rPr>
        <w:t>Άτομα με αναπηρία</w:t>
      </w:r>
    </w:p>
    <w:p w:rsidR="00656FE9" w:rsidRPr="00B310FA" w:rsidRDefault="00656FE9" w:rsidP="00B310FA">
      <w:pPr>
        <w:pStyle w:val="a7"/>
        <w:numPr>
          <w:ilvl w:val="0"/>
          <w:numId w:val="13"/>
        </w:numPr>
        <w:shd w:val="clear" w:color="auto" w:fill="FFFFFF"/>
        <w:spacing w:line="360" w:lineRule="auto"/>
        <w:ind w:right="30"/>
        <w:jc w:val="both"/>
        <w:rPr>
          <w:rFonts w:asciiTheme="minorHAnsi" w:hAnsiTheme="minorHAnsi"/>
          <w:sz w:val="24"/>
          <w:szCs w:val="24"/>
        </w:rPr>
      </w:pPr>
      <w:r w:rsidRPr="00B310FA">
        <w:rPr>
          <w:rFonts w:asciiTheme="minorHAnsi" w:hAnsiTheme="minorHAnsi"/>
          <w:sz w:val="24"/>
          <w:szCs w:val="24"/>
        </w:rPr>
        <w:t>Τρίτεκνους</w:t>
      </w:r>
    </w:p>
    <w:p w:rsidR="00656FE9" w:rsidRPr="00B310FA" w:rsidRDefault="00656FE9" w:rsidP="00B310FA">
      <w:pPr>
        <w:pStyle w:val="a7"/>
        <w:numPr>
          <w:ilvl w:val="0"/>
          <w:numId w:val="13"/>
        </w:numPr>
        <w:shd w:val="clear" w:color="auto" w:fill="FFFFFF"/>
        <w:spacing w:line="360" w:lineRule="auto"/>
        <w:ind w:right="30"/>
        <w:jc w:val="both"/>
        <w:rPr>
          <w:rFonts w:asciiTheme="minorHAnsi" w:hAnsiTheme="minorHAnsi"/>
        </w:rPr>
      </w:pPr>
      <w:r w:rsidRPr="00B310FA">
        <w:rPr>
          <w:rFonts w:asciiTheme="minorHAnsi" w:hAnsiTheme="minorHAnsi"/>
          <w:sz w:val="24"/>
          <w:szCs w:val="24"/>
        </w:rPr>
        <w:t>Μονογονεϊκες Οικογένειες</w:t>
      </w:r>
    </w:p>
    <w:p w:rsidR="00656FE9" w:rsidRDefault="00B310FA" w:rsidP="00656FE9">
      <w:pPr>
        <w:shd w:val="clear" w:color="auto" w:fill="FFFFFF"/>
        <w:spacing w:line="360" w:lineRule="auto"/>
        <w:ind w:right="30"/>
        <w:jc w:val="both"/>
        <w:rPr>
          <w:rFonts w:asciiTheme="minorHAnsi" w:hAnsiTheme="minorHAnsi"/>
        </w:rPr>
      </w:pPr>
      <w:r>
        <w:rPr>
          <w:rFonts w:asciiTheme="minorHAnsi" w:hAnsiTheme="minorHAnsi"/>
        </w:rPr>
        <w:lastRenderedPageBreak/>
        <w:t>και επιπλέον η μείωση κατά 50 % σε νέους επαγγελματίες με επαγγελματική έδρα στο Δήμο Αγίας Παρασκευής.</w:t>
      </w:r>
    </w:p>
    <w:p w:rsidR="000A774D" w:rsidRDefault="00B310FA" w:rsidP="003237E6">
      <w:pPr>
        <w:shd w:val="clear" w:color="auto" w:fill="FFFFFF"/>
        <w:spacing w:line="360" w:lineRule="auto"/>
        <w:ind w:right="30"/>
        <w:jc w:val="both"/>
        <w:rPr>
          <w:rFonts w:asciiTheme="minorHAnsi" w:hAnsiTheme="minorHAnsi"/>
        </w:rPr>
      </w:pPr>
      <w:r>
        <w:rPr>
          <w:rFonts w:asciiTheme="minorHAnsi" w:hAnsiTheme="minorHAnsi"/>
        </w:rPr>
        <w:t>Ο</w:t>
      </w:r>
      <w:r w:rsidR="001704EA" w:rsidRPr="00436C9C">
        <w:rPr>
          <w:rFonts w:asciiTheme="minorHAnsi" w:hAnsiTheme="minorHAnsi"/>
        </w:rPr>
        <w:t xml:space="preserve"> προϋπολογισμός </w:t>
      </w:r>
      <w:r>
        <w:rPr>
          <w:rFonts w:asciiTheme="minorHAnsi" w:hAnsiTheme="minorHAnsi"/>
        </w:rPr>
        <w:t xml:space="preserve">των </w:t>
      </w:r>
      <w:r w:rsidR="001704EA" w:rsidRPr="00436C9C">
        <w:rPr>
          <w:rFonts w:asciiTheme="minorHAnsi" w:hAnsiTheme="minorHAnsi"/>
        </w:rPr>
        <w:t xml:space="preserve">δαπανών καθαριότητας και </w:t>
      </w:r>
      <w:r w:rsidR="000A774D" w:rsidRPr="00436C9C">
        <w:rPr>
          <w:rFonts w:asciiTheme="minorHAnsi" w:hAnsiTheme="minorHAnsi"/>
        </w:rPr>
        <w:t>η</w:t>
      </w:r>
      <w:r w:rsidR="001704EA" w:rsidRPr="00436C9C">
        <w:rPr>
          <w:rFonts w:asciiTheme="minorHAnsi" w:hAnsiTheme="minorHAnsi"/>
        </w:rPr>
        <w:t>λεκτροφωτισμού</w:t>
      </w:r>
      <w:r w:rsidR="000A774D" w:rsidRPr="00436C9C">
        <w:rPr>
          <w:rFonts w:asciiTheme="minorHAnsi" w:hAnsiTheme="minorHAnsi"/>
        </w:rPr>
        <w:t xml:space="preserve"> </w:t>
      </w:r>
      <w:r w:rsidR="001704EA" w:rsidRPr="00436C9C">
        <w:rPr>
          <w:rFonts w:asciiTheme="minorHAnsi" w:hAnsiTheme="minorHAnsi"/>
        </w:rPr>
        <w:t xml:space="preserve">όπως περιγράφεται ανωτέρω ανέρχεται </w:t>
      </w:r>
      <w:r>
        <w:rPr>
          <w:rFonts w:asciiTheme="minorHAnsi" w:hAnsiTheme="minorHAnsi"/>
        </w:rPr>
        <w:t xml:space="preserve">τελικά </w:t>
      </w:r>
      <w:r w:rsidR="001704EA" w:rsidRPr="00436C9C">
        <w:rPr>
          <w:rFonts w:asciiTheme="minorHAnsi" w:hAnsiTheme="minorHAnsi"/>
        </w:rPr>
        <w:t xml:space="preserve">στο ποσό των </w:t>
      </w:r>
      <w:r w:rsidR="00605B6B" w:rsidRPr="00605B6B">
        <w:rPr>
          <w:rFonts w:asciiTheme="minorHAnsi" w:hAnsiTheme="minorHAnsi"/>
        </w:rPr>
        <w:t>7.867.447,47</w:t>
      </w:r>
      <w:r w:rsidR="00436C9C" w:rsidRPr="00436C9C">
        <w:rPr>
          <w:rFonts w:asciiTheme="minorHAnsi" w:hAnsiTheme="minorHAnsi"/>
        </w:rPr>
        <w:t xml:space="preserve"> </w:t>
      </w:r>
      <w:r w:rsidR="001704EA" w:rsidRPr="00436C9C">
        <w:rPr>
          <w:rFonts w:asciiTheme="minorHAnsi" w:hAnsiTheme="minorHAnsi"/>
        </w:rPr>
        <w:t>€.</w:t>
      </w:r>
      <w:r w:rsidR="000A774D" w:rsidRPr="00436C9C">
        <w:rPr>
          <w:rFonts w:asciiTheme="minorHAnsi" w:hAnsiTheme="minorHAnsi"/>
        </w:rPr>
        <w:t xml:space="preserve"> </w:t>
      </w:r>
    </w:p>
    <w:tbl>
      <w:tblPr>
        <w:tblW w:w="0" w:type="auto"/>
        <w:jc w:val="center"/>
        <w:tblCellMar>
          <w:left w:w="40" w:type="dxa"/>
          <w:right w:w="40" w:type="dxa"/>
        </w:tblCellMar>
        <w:tblLook w:val="0000"/>
      </w:tblPr>
      <w:tblGrid>
        <w:gridCol w:w="4164"/>
        <w:gridCol w:w="1932"/>
      </w:tblGrid>
      <w:tr w:rsidR="00C66A3B" w:rsidRPr="007F3459"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7F3459" w:rsidRDefault="00C66A3B" w:rsidP="00CA2AA9">
            <w:pPr>
              <w:rPr>
                <w:rFonts w:ascii="Calibri" w:hAnsi="Calibri"/>
              </w:rPr>
            </w:pPr>
            <w:r w:rsidRPr="007F3459">
              <w:rPr>
                <w:rFonts w:ascii="Calibri" w:hAnsi="Calibri"/>
              </w:rPr>
              <w:t>ΔΑΠΑΝΕΣ ΠΡΟΣΩΠΙΚΟΥ</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7F3459" w:rsidRDefault="00C66A3B" w:rsidP="00CA2AA9">
            <w:pPr>
              <w:jc w:val="right"/>
              <w:rPr>
                <w:rFonts w:ascii="Calibri" w:hAnsi="Calibri"/>
              </w:rPr>
            </w:pPr>
            <w:r w:rsidRPr="007F3459">
              <w:rPr>
                <w:rFonts w:ascii="Calibri" w:hAnsi="Calibri"/>
              </w:rPr>
              <w:t>2.438.</w:t>
            </w:r>
            <w:r>
              <w:rPr>
                <w:rFonts w:ascii="Calibri" w:hAnsi="Calibri"/>
              </w:rPr>
              <w:t>0</w:t>
            </w:r>
            <w:r w:rsidRPr="007F3459">
              <w:rPr>
                <w:rFonts w:ascii="Calibri" w:hAnsi="Calibri"/>
              </w:rPr>
              <w:t>00,00</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Calibri" w:hAnsi="Calibri"/>
              </w:rPr>
            </w:pPr>
            <w:r w:rsidRPr="00CB4438">
              <w:rPr>
                <w:rFonts w:ascii="Calibri" w:hAnsi="Calibri"/>
              </w:rPr>
              <w:t>ΦΩΤΙΣΜΟΣ ΟΔΩΝ-ΠΛΑΤΕΙΩΝ</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jc w:val="right"/>
              <w:rPr>
                <w:rFonts w:ascii="Calibri" w:hAnsi="Calibri"/>
              </w:rPr>
            </w:pPr>
            <w:r>
              <w:rPr>
                <w:rFonts w:ascii="Calibri" w:hAnsi="Calibri"/>
              </w:rPr>
              <w:t>590</w:t>
            </w:r>
            <w:r w:rsidRPr="00CB4438">
              <w:rPr>
                <w:rFonts w:ascii="Calibri" w:hAnsi="Calibri"/>
              </w:rPr>
              <w:t>.000,00</w:t>
            </w:r>
          </w:p>
        </w:tc>
      </w:tr>
      <w:tr w:rsidR="00C66A3B" w:rsidRPr="002462B6"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F94CEB" w:rsidRDefault="00C66A3B" w:rsidP="00CA2AA9">
            <w:pPr>
              <w:rPr>
                <w:rFonts w:ascii="Calibri" w:hAnsi="Calibri"/>
              </w:rPr>
            </w:pPr>
            <w:r w:rsidRPr="00F94CEB">
              <w:rPr>
                <w:rFonts w:ascii="Calibri" w:hAnsi="Calibri"/>
              </w:rPr>
              <w:t>ΕΙΣΦΟΡΑ ΕΔΣΝΑ</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F94CEB" w:rsidRDefault="00C66A3B" w:rsidP="00CA2AA9">
            <w:pPr>
              <w:jc w:val="right"/>
              <w:rPr>
                <w:rFonts w:ascii="Calibri" w:hAnsi="Calibri"/>
              </w:rPr>
            </w:pPr>
            <w:r>
              <w:rPr>
                <w:rFonts w:ascii="Calibri" w:hAnsi="Calibri"/>
              </w:rPr>
              <w:t>1.260</w:t>
            </w:r>
            <w:r w:rsidRPr="00F94CEB">
              <w:rPr>
                <w:rFonts w:ascii="Calibri" w:hAnsi="Calibri"/>
              </w:rPr>
              <w:t>.000,00</w:t>
            </w:r>
          </w:p>
        </w:tc>
      </w:tr>
      <w:tr w:rsidR="00C66A3B" w:rsidRPr="002462B6"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59435F" w:rsidRDefault="00C66A3B" w:rsidP="00CA2AA9">
            <w:pPr>
              <w:rPr>
                <w:rFonts w:ascii="Calibri" w:hAnsi="Calibri"/>
              </w:rPr>
            </w:pPr>
            <w:r w:rsidRPr="0059435F">
              <w:rPr>
                <w:rFonts w:ascii="Calibri" w:hAnsi="Calibri"/>
              </w:rPr>
              <w:t>ΠΡΟΜΗΘΕΙΑ ΔΕΗ - ΕΙΣΦΟΡΑ ΤΕΑΔΥ/ΤΠΔΥ</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59435F" w:rsidRDefault="00C66A3B" w:rsidP="00CA2AA9">
            <w:pPr>
              <w:jc w:val="right"/>
              <w:rPr>
                <w:rFonts w:ascii="Calibri" w:hAnsi="Calibri"/>
              </w:rPr>
            </w:pPr>
            <w:r w:rsidRPr="00F94CEB">
              <w:rPr>
                <w:rFonts w:ascii="Calibri" w:hAnsi="Calibri"/>
              </w:rPr>
              <w:t>391</w:t>
            </w:r>
            <w:r w:rsidRPr="0059435F">
              <w:rPr>
                <w:rFonts w:ascii="Calibri" w:hAnsi="Calibri"/>
              </w:rPr>
              <w:t>.000,00</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Calibri" w:hAnsi="Calibri"/>
              </w:rPr>
            </w:pPr>
            <w:r w:rsidRPr="00CB4438">
              <w:rPr>
                <w:rFonts w:ascii="Calibri" w:hAnsi="Calibri"/>
              </w:rPr>
              <w:t>ΣΥΝΤΗΡΗΣΕΙΣ - ΕΠΙΣΚΕΥΕΣ</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C66A3B" w:rsidRPr="00CB4438" w:rsidRDefault="00C66A3B" w:rsidP="00CA2AA9">
            <w:pPr>
              <w:jc w:val="right"/>
              <w:rPr>
                <w:rFonts w:ascii="Calibri" w:hAnsi="Calibri"/>
              </w:rPr>
            </w:pPr>
            <w:r w:rsidRPr="00CB4438">
              <w:rPr>
                <w:rFonts w:ascii="Calibri" w:hAnsi="Calibri"/>
              </w:rPr>
              <w:t>200.600,00</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Calibri" w:hAnsi="Calibri"/>
              </w:rPr>
            </w:pPr>
            <w:bookmarkStart w:id="11" w:name="OLE_LINK1"/>
            <w:r w:rsidRPr="00CB4438">
              <w:rPr>
                <w:rFonts w:ascii="Calibri" w:hAnsi="Calibri"/>
              </w:rPr>
              <w:t>ΚΑΥΣΙΜΑ</w:t>
            </w:r>
            <w:bookmarkEnd w:id="11"/>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C66A3B" w:rsidRPr="00CB4438" w:rsidRDefault="00C66A3B" w:rsidP="00CA2AA9">
            <w:pPr>
              <w:jc w:val="right"/>
            </w:pPr>
            <w:r w:rsidRPr="00CB4438">
              <w:rPr>
                <w:rFonts w:ascii="Calibri" w:hAnsi="Calibri"/>
              </w:rPr>
              <w:t>308.700,00</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Calibri" w:hAnsi="Calibri"/>
              </w:rPr>
            </w:pPr>
            <w:r w:rsidRPr="00CB4438">
              <w:rPr>
                <w:rFonts w:ascii="Calibri" w:hAnsi="Calibri"/>
              </w:rPr>
              <w:t>ΑΝΤΑΛΛΑΚΤΙΚΑ - ΑΝΑΛΩΣΙΜΑ</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C66A3B" w:rsidRPr="00CB4438" w:rsidRDefault="00C66A3B" w:rsidP="00CA2AA9">
            <w:pPr>
              <w:jc w:val="right"/>
              <w:rPr>
                <w:rFonts w:ascii="Calibri" w:hAnsi="Calibri"/>
              </w:rPr>
            </w:pPr>
            <w:r w:rsidRPr="00CB4438">
              <w:rPr>
                <w:rFonts w:ascii="Calibri" w:hAnsi="Calibri"/>
              </w:rPr>
              <w:t>445.800,00</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Calibri" w:hAnsi="Calibri"/>
              </w:rPr>
            </w:pPr>
            <w:r w:rsidRPr="00CB4438">
              <w:rPr>
                <w:rFonts w:ascii="Calibri" w:hAnsi="Calibri"/>
              </w:rPr>
              <w:t xml:space="preserve">ΑΣΦΑΛΙΣΤΡΑ - ΤΕΛΗ ΚΥΚΛ.- ΔΙΟΔΙΑ </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C66A3B" w:rsidRPr="00CB4438" w:rsidRDefault="00C66A3B" w:rsidP="00CA2AA9">
            <w:pPr>
              <w:jc w:val="right"/>
            </w:pPr>
            <w:r w:rsidRPr="00CB4438">
              <w:rPr>
                <w:rFonts w:ascii="Calibri" w:hAnsi="Calibri"/>
              </w:rPr>
              <w:t>127.000,00</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Calibri" w:hAnsi="Calibri"/>
              </w:rPr>
            </w:pPr>
            <w:r w:rsidRPr="00CB4438">
              <w:rPr>
                <w:rFonts w:ascii="Calibri" w:hAnsi="Calibri"/>
              </w:rPr>
              <w:t>ΛΟΙΠΕΣ ΔΑΠΑΝΕΣ - ΜΙΣΘΩΜΑΤΑ</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C66A3B" w:rsidRPr="00CB4438" w:rsidRDefault="00C66A3B" w:rsidP="00CA2AA9">
            <w:pPr>
              <w:jc w:val="right"/>
              <w:rPr>
                <w:rFonts w:asciiTheme="minorHAnsi" w:hAnsiTheme="minorHAnsi" w:cstheme="minorHAnsi"/>
              </w:rPr>
            </w:pPr>
            <w:r w:rsidRPr="00CB4438">
              <w:rPr>
                <w:rFonts w:asciiTheme="minorHAnsi" w:hAnsiTheme="minorHAnsi" w:cstheme="minorHAnsi"/>
              </w:rPr>
              <w:t>99.194,60</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Calibri" w:hAnsi="Calibri"/>
              </w:rPr>
            </w:pPr>
            <w:r w:rsidRPr="00CB4438">
              <w:rPr>
                <w:rFonts w:ascii="Calibri" w:hAnsi="Calibri"/>
              </w:rPr>
              <w:t>ΕΠΕΝΔΥΣΕΙΣ /ΠΡΟΜΗΘΕΙΕΣ ΠΑΓΙΩΝ</w:t>
            </w:r>
          </w:p>
        </w:tc>
        <w:tc>
          <w:tcPr>
            <w:tcW w:w="1932" w:type="dxa"/>
            <w:tcBorders>
              <w:top w:val="single" w:sz="6" w:space="0" w:color="auto"/>
              <w:left w:val="single" w:sz="6" w:space="0" w:color="auto"/>
              <w:bottom w:val="single" w:sz="6" w:space="0" w:color="auto"/>
              <w:right w:val="single" w:sz="6" w:space="0" w:color="auto"/>
            </w:tcBorders>
            <w:shd w:val="clear" w:color="auto" w:fill="FFFFFF"/>
          </w:tcPr>
          <w:p w:rsidR="00C66A3B" w:rsidRPr="00CB4438" w:rsidRDefault="00C66A3B" w:rsidP="00CA2AA9">
            <w:pPr>
              <w:jc w:val="right"/>
              <w:rPr>
                <w:rFonts w:asciiTheme="minorHAnsi" w:hAnsiTheme="minorHAnsi" w:cstheme="minorHAnsi"/>
              </w:rPr>
            </w:pPr>
            <w:r w:rsidRPr="000A1E03">
              <w:rPr>
                <w:rFonts w:asciiTheme="minorHAnsi" w:hAnsiTheme="minorHAnsi" w:cstheme="minorHAnsi"/>
              </w:rPr>
              <w:t>2.007.152,87</w:t>
            </w:r>
          </w:p>
        </w:tc>
      </w:tr>
      <w:tr w:rsidR="00C66A3B" w:rsidRPr="00CB4438"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C66A3B" w:rsidP="00CA2AA9">
            <w:pPr>
              <w:rPr>
                <w:rFonts w:asciiTheme="minorHAnsi" w:hAnsiTheme="minorHAnsi"/>
                <w:b/>
              </w:rPr>
            </w:pPr>
            <w:r w:rsidRPr="00CB4438">
              <w:rPr>
                <w:rFonts w:asciiTheme="minorHAnsi" w:hAnsiTheme="minorHAnsi"/>
                <w:b/>
              </w:rPr>
              <w:t>ΓΕΝΙΚΟ ΣΥΝΟΛΟ ΔΑΠΑΝΩΝ</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B4438" w:rsidRDefault="003265DB" w:rsidP="00CA2AA9">
            <w:pPr>
              <w:jc w:val="right"/>
              <w:rPr>
                <w:rFonts w:ascii="Calibri" w:hAnsi="Calibri"/>
              </w:rPr>
            </w:pPr>
            <w:r>
              <w:rPr>
                <w:rFonts w:ascii="Calibri" w:hAnsi="Calibri"/>
              </w:rPr>
              <w:fldChar w:fldCharType="begin"/>
            </w:r>
            <w:r w:rsidR="00C66A3B">
              <w:rPr>
                <w:rFonts w:ascii="Calibri" w:hAnsi="Calibri"/>
              </w:rPr>
              <w:instrText xml:space="preserve"> =SUM(ABOVE) \# "#.##0,00" </w:instrText>
            </w:r>
            <w:r>
              <w:rPr>
                <w:rFonts w:ascii="Calibri" w:hAnsi="Calibri"/>
              </w:rPr>
              <w:fldChar w:fldCharType="separate"/>
            </w:r>
            <w:r w:rsidR="00C66A3B">
              <w:rPr>
                <w:rFonts w:ascii="Calibri" w:hAnsi="Calibri"/>
                <w:noProof/>
              </w:rPr>
              <w:t>7.867.447,47</w:t>
            </w:r>
            <w:r>
              <w:rPr>
                <w:rFonts w:ascii="Calibri" w:hAnsi="Calibri"/>
              </w:rPr>
              <w:fldChar w:fldCharType="end"/>
            </w:r>
          </w:p>
        </w:tc>
      </w:tr>
      <w:tr w:rsidR="00C66A3B" w:rsidRPr="002462B6" w:rsidTr="00CA2AA9">
        <w:trPr>
          <w:trHeight w:val="20"/>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66A3B" w:rsidRDefault="00C66A3B" w:rsidP="00CA2AA9">
            <w:pPr>
              <w:rPr>
                <w:rFonts w:asciiTheme="minorHAnsi" w:hAnsiTheme="minorHAnsi"/>
                <w:b/>
              </w:rPr>
            </w:pPr>
            <w:r w:rsidRPr="00C66A3B">
              <w:rPr>
                <w:rFonts w:asciiTheme="minorHAnsi" w:hAnsiTheme="minorHAnsi"/>
                <w:b/>
              </w:rPr>
              <w:t>ΓΕΝΙΚΟ ΣΥΝΟΛΟ ΕΣΟΔΩΝ</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66A3B" w:rsidRDefault="00C66A3B" w:rsidP="00CA2AA9">
            <w:pPr>
              <w:jc w:val="right"/>
              <w:rPr>
                <w:rFonts w:ascii="Calibri" w:hAnsi="Calibri"/>
                <w:lang w:val="en-US"/>
              </w:rPr>
            </w:pPr>
            <w:r w:rsidRPr="00C66A3B">
              <w:rPr>
                <w:rFonts w:asciiTheme="minorHAnsi" w:hAnsiTheme="minorHAnsi"/>
                <w:b/>
                <w:i/>
                <w:noProof/>
              </w:rPr>
              <w:t>5.735.118,00</w:t>
            </w:r>
          </w:p>
        </w:tc>
      </w:tr>
      <w:tr w:rsidR="00C66A3B" w:rsidRPr="002462B6" w:rsidTr="00CA2AA9">
        <w:trPr>
          <w:cantSplit/>
          <w:trHeight w:val="23"/>
          <w:jc w:val="center"/>
        </w:trPr>
        <w:tc>
          <w:tcPr>
            <w:tcW w:w="0" w:type="auto"/>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66A3B" w:rsidRDefault="00C66A3B" w:rsidP="00CA2AA9">
            <w:pPr>
              <w:rPr>
                <w:rFonts w:asciiTheme="minorHAnsi" w:hAnsiTheme="minorHAnsi"/>
                <w:b/>
                <w:i/>
              </w:rPr>
            </w:pPr>
            <w:r w:rsidRPr="00C66A3B">
              <w:rPr>
                <w:rFonts w:asciiTheme="minorHAnsi" w:hAnsiTheme="minorHAnsi"/>
                <w:b/>
                <w:i/>
              </w:rPr>
              <w:t>ΔΙΑΦΟΡΑ ΠΛΕΟΝΑΣΜΑ</w:t>
            </w:r>
          </w:p>
        </w:tc>
        <w:tc>
          <w:tcPr>
            <w:tcW w:w="1932" w:type="dxa"/>
            <w:tcBorders>
              <w:top w:val="single" w:sz="6" w:space="0" w:color="auto"/>
              <w:left w:val="single" w:sz="6" w:space="0" w:color="auto"/>
              <w:bottom w:val="single" w:sz="6" w:space="0" w:color="auto"/>
              <w:right w:val="single" w:sz="6" w:space="0" w:color="auto"/>
            </w:tcBorders>
            <w:shd w:val="clear" w:color="auto" w:fill="FFFFFF"/>
            <w:vAlign w:val="center"/>
          </w:tcPr>
          <w:p w:rsidR="00C66A3B" w:rsidRPr="00C66A3B" w:rsidRDefault="003265DB" w:rsidP="00CA2AA9">
            <w:pPr>
              <w:jc w:val="right"/>
              <w:rPr>
                <w:rFonts w:asciiTheme="minorHAnsi" w:hAnsiTheme="minorHAnsi"/>
                <w:i/>
              </w:rPr>
            </w:pPr>
            <w:r w:rsidRPr="00C66A3B">
              <w:rPr>
                <w:rFonts w:asciiTheme="minorHAnsi" w:hAnsiTheme="minorHAnsi"/>
                <w:i/>
              </w:rPr>
              <w:fldChar w:fldCharType="begin"/>
            </w:r>
            <w:r w:rsidR="00C66A3B" w:rsidRPr="00C66A3B">
              <w:rPr>
                <w:rFonts w:asciiTheme="minorHAnsi" w:hAnsiTheme="minorHAnsi"/>
                <w:i/>
              </w:rPr>
              <w:instrText xml:space="preserve"> =b12-b11 \# "#.##0,00" </w:instrText>
            </w:r>
            <w:r w:rsidRPr="00C66A3B">
              <w:rPr>
                <w:rFonts w:asciiTheme="minorHAnsi" w:hAnsiTheme="minorHAnsi"/>
                <w:i/>
              </w:rPr>
              <w:fldChar w:fldCharType="separate"/>
            </w:r>
            <w:r w:rsidR="00C66A3B" w:rsidRPr="00C66A3B">
              <w:rPr>
                <w:rFonts w:asciiTheme="minorHAnsi" w:hAnsiTheme="minorHAnsi"/>
                <w:i/>
                <w:noProof/>
              </w:rPr>
              <w:t>-2.132.329,47</w:t>
            </w:r>
            <w:r w:rsidRPr="00C66A3B">
              <w:rPr>
                <w:rFonts w:asciiTheme="minorHAnsi" w:hAnsiTheme="minorHAnsi"/>
                <w:i/>
              </w:rPr>
              <w:fldChar w:fldCharType="end"/>
            </w:r>
          </w:p>
        </w:tc>
      </w:tr>
    </w:tbl>
    <w:p w:rsidR="00C66A3B" w:rsidRPr="00436C9C" w:rsidRDefault="00C66A3B" w:rsidP="003237E6">
      <w:pPr>
        <w:shd w:val="clear" w:color="auto" w:fill="FFFFFF"/>
        <w:spacing w:line="360" w:lineRule="auto"/>
        <w:ind w:right="30"/>
        <w:jc w:val="both"/>
        <w:rPr>
          <w:rFonts w:asciiTheme="minorHAnsi" w:hAnsiTheme="minorHAnsi"/>
        </w:rPr>
      </w:pPr>
    </w:p>
    <w:p w:rsidR="00605B6B" w:rsidRDefault="003237E6" w:rsidP="003237E6">
      <w:pPr>
        <w:spacing w:line="360" w:lineRule="auto"/>
        <w:jc w:val="both"/>
        <w:rPr>
          <w:rFonts w:ascii="Calibri" w:hAnsi="Calibri"/>
          <w:bCs/>
        </w:rPr>
      </w:pPr>
      <w:r w:rsidRPr="004B4467">
        <w:rPr>
          <w:rFonts w:ascii="Calibri" w:hAnsi="Calibri"/>
          <w:bCs/>
        </w:rPr>
        <w:t xml:space="preserve">Η διαφορά που </w:t>
      </w:r>
      <w:r w:rsidR="00B310FA">
        <w:rPr>
          <w:rFonts w:ascii="Calibri" w:hAnsi="Calibri"/>
          <w:bCs/>
        </w:rPr>
        <w:t>υπολογίζεται</w:t>
      </w:r>
      <w:r w:rsidRPr="004B4467">
        <w:rPr>
          <w:rFonts w:ascii="Calibri" w:hAnsi="Calibri"/>
          <w:bCs/>
        </w:rPr>
        <w:t xml:space="preserve"> στα </w:t>
      </w:r>
      <w:r w:rsidR="00605B6B" w:rsidRPr="00605B6B">
        <w:rPr>
          <w:rFonts w:ascii="Calibri" w:hAnsi="Calibri"/>
          <w:bCs/>
          <w:i/>
        </w:rPr>
        <w:t>-2.132.329,47</w:t>
      </w:r>
      <w:r w:rsidRPr="004B4467">
        <w:rPr>
          <w:rFonts w:ascii="Calibri" w:hAnsi="Calibri"/>
          <w:bCs/>
        </w:rPr>
        <w:t xml:space="preserve"> €, θα </w:t>
      </w:r>
      <w:r w:rsidR="00761174">
        <w:rPr>
          <w:rFonts w:ascii="Calibri" w:hAnsi="Calibri"/>
          <w:bCs/>
        </w:rPr>
        <w:t>χρηματοδο</w:t>
      </w:r>
      <w:r w:rsidR="00761174" w:rsidRPr="004B4467">
        <w:rPr>
          <w:rFonts w:ascii="Calibri" w:hAnsi="Calibri"/>
          <w:bCs/>
        </w:rPr>
        <w:t>τηθεί</w:t>
      </w:r>
      <w:r w:rsidRPr="004B4467">
        <w:rPr>
          <w:rFonts w:ascii="Calibri" w:hAnsi="Calibri"/>
          <w:bCs/>
        </w:rPr>
        <w:t xml:space="preserve"> από το πλεόνασμα που έχει προκύψει σύμφωνα με τα απολογιστικά στοιχεία του 201</w:t>
      </w:r>
      <w:r w:rsidR="00761174">
        <w:rPr>
          <w:rFonts w:ascii="Calibri" w:hAnsi="Calibri"/>
          <w:bCs/>
        </w:rPr>
        <w:t>3</w:t>
      </w:r>
      <w:r w:rsidR="004B4467" w:rsidRPr="004B4467">
        <w:rPr>
          <w:rFonts w:ascii="Calibri" w:hAnsi="Calibri"/>
          <w:bCs/>
        </w:rPr>
        <w:t xml:space="preserve"> το οποίο </w:t>
      </w:r>
      <w:r w:rsidR="00761174">
        <w:rPr>
          <w:rFonts w:ascii="Calibri" w:hAnsi="Calibri"/>
          <w:bCs/>
        </w:rPr>
        <w:t>ανήλθε</w:t>
      </w:r>
      <w:r w:rsidR="004B4467" w:rsidRPr="004B4467">
        <w:rPr>
          <w:rFonts w:ascii="Calibri" w:hAnsi="Calibri"/>
          <w:bCs/>
        </w:rPr>
        <w:t xml:space="preserve"> στα</w:t>
      </w:r>
      <w:r w:rsidR="00761174">
        <w:rPr>
          <w:rFonts w:ascii="Calibri" w:hAnsi="Calibri"/>
          <w:bCs/>
        </w:rPr>
        <w:t xml:space="preserve"> </w:t>
      </w:r>
      <w:r w:rsidR="00761174" w:rsidRPr="006F1193">
        <w:rPr>
          <w:rFonts w:ascii="Calibri" w:hAnsi="Calibri"/>
          <w:bCs/>
          <w:i/>
        </w:rPr>
        <w:t>1.395.000,00</w:t>
      </w:r>
      <w:r w:rsidR="00761174">
        <w:rPr>
          <w:rFonts w:ascii="Calibri" w:hAnsi="Calibri"/>
          <w:bCs/>
        </w:rPr>
        <w:t xml:space="preserve"> €</w:t>
      </w:r>
      <w:r w:rsidR="00B310FA">
        <w:rPr>
          <w:rFonts w:ascii="Calibri" w:hAnsi="Calibri"/>
          <w:bCs/>
        </w:rPr>
        <w:t xml:space="preserve"> </w:t>
      </w:r>
      <w:r w:rsidR="004F604F">
        <w:rPr>
          <w:rFonts w:ascii="Calibri" w:hAnsi="Calibri"/>
          <w:bCs/>
        </w:rPr>
        <w:t>(</w:t>
      </w:r>
      <w:r w:rsidR="004F604F" w:rsidRPr="004F604F">
        <w:rPr>
          <w:rFonts w:ascii="Calibri" w:hAnsi="Calibri"/>
          <w:bCs/>
        </w:rPr>
        <w:t>279/2013 ΑΔΣ</w:t>
      </w:r>
      <w:r w:rsidR="004F604F">
        <w:rPr>
          <w:rFonts w:ascii="Calibri" w:hAnsi="Calibri"/>
          <w:bCs/>
        </w:rPr>
        <w:t>)</w:t>
      </w:r>
      <w:r w:rsidR="00761174">
        <w:rPr>
          <w:rFonts w:ascii="Calibri" w:hAnsi="Calibri"/>
          <w:bCs/>
        </w:rPr>
        <w:t xml:space="preserve">, </w:t>
      </w:r>
      <w:r w:rsidR="00761174" w:rsidRPr="004B4467">
        <w:rPr>
          <w:rFonts w:ascii="Calibri" w:hAnsi="Calibri"/>
          <w:bCs/>
        </w:rPr>
        <w:t>το πλεόνασμα που</w:t>
      </w:r>
      <w:r w:rsidR="00761174">
        <w:rPr>
          <w:rFonts w:ascii="Calibri" w:hAnsi="Calibri"/>
          <w:bCs/>
        </w:rPr>
        <w:t xml:space="preserve"> προκύπτει σ</w:t>
      </w:r>
      <w:r w:rsidR="00761174" w:rsidRPr="004B4467">
        <w:rPr>
          <w:rFonts w:ascii="Calibri" w:hAnsi="Calibri"/>
          <w:bCs/>
        </w:rPr>
        <w:t>τα απολογιστικά στοιχεία του 201</w:t>
      </w:r>
      <w:r w:rsidR="00761174">
        <w:rPr>
          <w:rFonts w:ascii="Calibri" w:hAnsi="Calibri"/>
          <w:bCs/>
        </w:rPr>
        <w:t>4 το οποί</w:t>
      </w:r>
      <w:r w:rsidR="006F1193">
        <w:rPr>
          <w:rFonts w:ascii="Calibri" w:hAnsi="Calibri"/>
          <w:bCs/>
        </w:rPr>
        <w:t>ο</w:t>
      </w:r>
      <w:r w:rsidR="00761174">
        <w:rPr>
          <w:rFonts w:ascii="Calibri" w:hAnsi="Calibri"/>
          <w:bCs/>
        </w:rPr>
        <w:t xml:space="preserve"> είναι </w:t>
      </w:r>
      <w:r w:rsidR="00DC55C5">
        <w:rPr>
          <w:rFonts w:ascii="Calibri" w:hAnsi="Calibri"/>
          <w:bCs/>
          <w:i/>
        </w:rPr>
        <w:t>363</w:t>
      </w:r>
      <w:r w:rsidR="004B4467" w:rsidRPr="006F1193">
        <w:rPr>
          <w:rFonts w:ascii="Calibri" w:hAnsi="Calibri"/>
          <w:bCs/>
          <w:i/>
        </w:rPr>
        <w:t>.000,00</w:t>
      </w:r>
      <w:r w:rsidR="00761174">
        <w:rPr>
          <w:rFonts w:ascii="Calibri" w:hAnsi="Calibri"/>
          <w:bCs/>
        </w:rPr>
        <w:t xml:space="preserve"> €</w:t>
      </w:r>
      <w:r w:rsidRPr="004B4467">
        <w:rPr>
          <w:rFonts w:ascii="Calibri" w:hAnsi="Calibri"/>
          <w:bCs/>
        </w:rPr>
        <w:t xml:space="preserve"> </w:t>
      </w:r>
      <w:r w:rsidR="00761174">
        <w:rPr>
          <w:rFonts w:ascii="Calibri" w:hAnsi="Calibri"/>
          <w:bCs/>
        </w:rPr>
        <w:t xml:space="preserve">και </w:t>
      </w:r>
      <w:r w:rsidRPr="004B4467">
        <w:rPr>
          <w:rFonts w:ascii="Calibri" w:hAnsi="Calibri"/>
          <w:bCs/>
        </w:rPr>
        <w:t xml:space="preserve">το πλεόνασμα που εκτιμάται </w:t>
      </w:r>
      <w:r w:rsidR="00761174">
        <w:rPr>
          <w:rFonts w:ascii="Calibri" w:hAnsi="Calibri"/>
          <w:bCs/>
        </w:rPr>
        <w:t>ότι</w:t>
      </w:r>
      <w:r w:rsidRPr="004B4467">
        <w:rPr>
          <w:rFonts w:ascii="Calibri" w:hAnsi="Calibri"/>
          <w:bCs/>
        </w:rPr>
        <w:t xml:space="preserve"> </w:t>
      </w:r>
      <w:r w:rsidR="00761174">
        <w:rPr>
          <w:rFonts w:ascii="Calibri" w:hAnsi="Calibri"/>
          <w:bCs/>
        </w:rPr>
        <w:t xml:space="preserve">για το </w:t>
      </w:r>
      <w:r w:rsidRPr="004B4467">
        <w:rPr>
          <w:rFonts w:ascii="Calibri" w:hAnsi="Calibri"/>
          <w:bCs/>
        </w:rPr>
        <w:t xml:space="preserve">2015 </w:t>
      </w:r>
      <w:r w:rsidR="007F4239">
        <w:rPr>
          <w:rFonts w:ascii="Calibri" w:hAnsi="Calibri"/>
          <w:bCs/>
        </w:rPr>
        <w:t xml:space="preserve">ότι θα είναι στα </w:t>
      </w:r>
      <w:r w:rsidR="00937D63" w:rsidRPr="006F1193">
        <w:rPr>
          <w:rFonts w:ascii="Calibri" w:hAnsi="Calibri"/>
          <w:bCs/>
          <w:i/>
        </w:rPr>
        <w:t>379.000</w:t>
      </w:r>
      <w:r w:rsidR="007F4239" w:rsidRPr="006F1193">
        <w:rPr>
          <w:rFonts w:ascii="Calibri" w:hAnsi="Calibri"/>
          <w:bCs/>
          <w:i/>
        </w:rPr>
        <w:t xml:space="preserve">,00 </w:t>
      </w:r>
      <w:r w:rsidR="007F4239">
        <w:rPr>
          <w:rFonts w:ascii="Calibri" w:hAnsi="Calibri"/>
          <w:bCs/>
        </w:rPr>
        <w:t>€</w:t>
      </w:r>
      <w:r w:rsidR="00761174">
        <w:rPr>
          <w:rFonts w:ascii="Calibri" w:hAnsi="Calibri"/>
          <w:bCs/>
        </w:rPr>
        <w:t>.</w:t>
      </w:r>
      <w:r w:rsidR="007F4239">
        <w:rPr>
          <w:rFonts w:ascii="Calibri" w:hAnsi="Calibri"/>
          <w:bCs/>
        </w:rPr>
        <w:t xml:space="preserve"> </w:t>
      </w:r>
      <w:r w:rsidR="00761174">
        <w:rPr>
          <w:rFonts w:ascii="Calibri" w:hAnsi="Calibri"/>
          <w:bCs/>
        </w:rPr>
        <w:t>Τα πλεονάσματα που προαναφέρουμε έχουν προέλθει κατά κύριο λόγο από</w:t>
      </w:r>
      <w:r w:rsidR="00605B6B">
        <w:rPr>
          <w:rFonts w:ascii="Calibri" w:hAnsi="Calibri"/>
          <w:bCs/>
        </w:rPr>
        <w:t>:</w:t>
      </w:r>
    </w:p>
    <w:p w:rsidR="00E64798" w:rsidRDefault="003237E6" w:rsidP="00E64798">
      <w:pPr>
        <w:pStyle w:val="a7"/>
        <w:numPr>
          <w:ilvl w:val="0"/>
          <w:numId w:val="12"/>
        </w:numPr>
        <w:spacing w:line="360" w:lineRule="auto"/>
        <w:ind w:left="426"/>
        <w:jc w:val="both"/>
        <w:rPr>
          <w:rFonts w:ascii="Calibri" w:hAnsi="Calibri"/>
          <w:bCs/>
          <w:sz w:val="24"/>
          <w:szCs w:val="24"/>
        </w:rPr>
      </w:pPr>
      <w:r w:rsidRPr="00E64798">
        <w:rPr>
          <w:rFonts w:ascii="Calibri" w:hAnsi="Calibri"/>
          <w:bCs/>
          <w:sz w:val="24"/>
          <w:szCs w:val="24"/>
        </w:rPr>
        <w:t xml:space="preserve">την </w:t>
      </w:r>
      <w:r w:rsidR="00761174" w:rsidRPr="00E64798">
        <w:rPr>
          <w:rFonts w:ascii="Calibri" w:hAnsi="Calibri"/>
          <w:bCs/>
          <w:sz w:val="24"/>
          <w:szCs w:val="24"/>
        </w:rPr>
        <w:t>«</w:t>
      </w:r>
      <w:r w:rsidRPr="00E64798">
        <w:rPr>
          <w:rFonts w:ascii="Calibri" w:hAnsi="Calibri"/>
          <w:bCs/>
          <w:sz w:val="24"/>
          <w:szCs w:val="24"/>
        </w:rPr>
        <w:t>Προμήθεια δύο (2) απορριμματοφόρων και δύο (2) σαρώθρων</w:t>
      </w:r>
      <w:r w:rsidR="00761174" w:rsidRPr="00E64798">
        <w:rPr>
          <w:rFonts w:ascii="Calibri" w:hAnsi="Calibri"/>
          <w:bCs/>
          <w:sz w:val="24"/>
          <w:szCs w:val="24"/>
        </w:rPr>
        <w:t>»</w:t>
      </w:r>
      <w:r w:rsidRPr="00E64798">
        <w:rPr>
          <w:rFonts w:ascii="Calibri" w:hAnsi="Calibri"/>
          <w:bCs/>
          <w:sz w:val="24"/>
          <w:szCs w:val="24"/>
        </w:rPr>
        <w:t xml:space="preserve"> τα ποσού 625.000,00 τα οποία έχουν εισπραχθεί σε προηγούμενα έτη αλλά δεν έχει ολοκληρωθεί η διαδικασία</w:t>
      </w:r>
      <w:r w:rsidR="00761174" w:rsidRPr="00E64798">
        <w:rPr>
          <w:rFonts w:ascii="Calibri" w:hAnsi="Calibri"/>
          <w:bCs/>
          <w:sz w:val="24"/>
          <w:szCs w:val="24"/>
        </w:rPr>
        <w:t xml:space="preserve"> απόκτησης, </w:t>
      </w:r>
    </w:p>
    <w:p w:rsidR="00E64798" w:rsidRPr="00E64798" w:rsidRDefault="003237E6" w:rsidP="00E64798">
      <w:pPr>
        <w:pStyle w:val="a7"/>
        <w:numPr>
          <w:ilvl w:val="0"/>
          <w:numId w:val="12"/>
        </w:numPr>
        <w:spacing w:line="360" w:lineRule="auto"/>
        <w:ind w:left="426"/>
        <w:jc w:val="both"/>
        <w:rPr>
          <w:rFonts w:ascii="Calibri" w:hAnsi="Calibri"/>
          <w:bCs/>
          <w:sz w:val="24"/>
          <w:szCs w:val="24"/>
        </w:rPr>
      </w:pPr>
      <w:r w:rsidRPr="00E64798">
        <w:rPr>
          <w:rFonts w:ascii="Calibri" w:hAnsi="Calibri"/>
          <w:bCs/>
          <w:sz w:val="24"/>
          <w:szCs w:val="24"/>
        </w:rPr>
        <w:t xml:space="preserve">της </w:t>
      </w:r>
      <w:r w:rsidR="00761174" w:rsidRPr="00E64798">
        <w:rPr>
          <w:rFonts w:ascii="Calibri" w:hAnsi="Calibri"/>
          <w:bCs/>
          <w:sz w:val="24"/>
          <w:szCs w:val="24"/>
        </w:rPr>
        <w:t>«</w:t>
      </w:r>
      <w:r w:rsidR="00E64798">
        <w:rPr>
          <w:rFonts w:ascii="Calibri" w:hAnsi="Calibri"/>
          <w:bCs/>
          <w:sz w:val="24"/>
          <w:szCs w:val="24"/>
        </w:rPr>
        <w:t>Π</w:t>
      </w:r>
      <w:r w:rsidRPr="00E64798">
        <w:rPr>
          <w:rFonts w:ascii="Calibri" w:hAnsi="Calibri"/>
          <w:bCs/>
          <w:sz w:val="24"/>
          <w:szCs w:val="24"/>
        </w:rPr>
        <w:t xml:space="preserve">ρομήθειας ενός (1) σαρώθρου, τριών (3) απορριμματοφόρων, μίας (1) υδροφόρας, ενός οχήματος πλυντηρίου κάδων και τριών (3) ανοικτών ημιφορτηγών 4Χ4 τύπου PICK UP ποσού </w:t>
      </w:r>
      <w:r w:rsidR="0051391A" w:rsidRPr="00E64798">
        <w:rPr>
          <w:rFonts w:ascii="Calibri" w:hAnsi="Calibri"/>
          <w:bCs/>
          <w:sz w:val="24"/>
          <w:szCs w:val="24"/>
        </w:rPr>
        <w:t>462</w:t>
      </w:r>
      <w:r w:rsidR="004B4467" w:rsidRPr="00E64798">
        <w:rPr>
          <w:rFonts w:ascii="Calibri" w:hAnsi="Calibri"/>
          <w:bCs/>
          <w:sz w:val="24"/>
          <w:szCs w:val="24"/>
        </w:rPr>
        <w:t>.000,00 €</w:t>
      </w:r>
      <w:r w:rsidR="0051391A" w:rsidRPr="00E64798">
        <w:rPr>
          <w:rFonts w:ascii="Calibri" w:hAnsi="Calibri"/>
          <w:bCs/>
          <w:sz w:val="24"/>
          <w:szCs w:val="24"/>
        </w:rPr>
        <w:t>, επί αρχικού προϋπολογισμού 1.135.000,00 € από τα οποία δαπανήθηκαν τα 673.000,00 €.</w:t>
      </w:r>
      <w:r w:rsidR="004B4467" w:rsidRPr="00E64798">
        <w:rPr>
          <w:rFonts w:ascii="Calibri" w:hAnsi="Calibri"/>
          <w:bCs/>
          <w:sz w:val="24"/>
          <w:szCs w:val="24"/>
        </w:rPr>
        <w:t xml:space="preserve"> </w:t>
      </w:r>
      <w:r w:rsidR="0051391A" w:rsidRPr="00E64798">
        <w:rPr>
          <w:rFonts w:ascii="Calibri" w:hAnsi="Calibri"/>
          <w:bCs/>
          <w:sz w:val="24"/>
          <w:szCs w:val="24"/>
        </w:rPr>
        <w:t>Η</w:t>
      </w:r>
      <w:r w:rsidR="004B4467" w:rsidRPr="00E64798">
        <w:rPr>
          <w:rFonts w:ascii="Calibri" w:hAnsi="Calibri"/>
          <w:bCs/>
          <w:sz w:val="24"/>
          <w:szCs w:val="24"/>
        </w:rPr>
        <w:t xml:space="preserve"> </w:t>
      </w:r>
      <w:r w:rsidR="0051391A" w:rsidRPr="00E64798">
        <w:rPr>
          <w:rFonts w:ascii="Calibri" w:hAnsi="Calibri"/>
          <w:bCs/>
          <w:sz w:val="24"/>
          <w:szCs w:val="24"/>
        </w:rPr>
        <w:t xml:space="preserve">συγκεκριμένη δαπάνη </w:t>
      </w:r>
      <w:r w:rsidR="004B4467" w:rsidRPr="00E64798">
        <w:rPr>
          <w:rFonts w:ascii="Calibri" w:hAnsi="Calibri"/>
          <w:bCs/>
          <w:sz w:val="24"/>
          <w:szCs w:val="24"/>
        </w:rPr>
        <w:t xml:space="preserve">έχει ολοκληρωθεί στο σκέλος που αφορά τα απορριμματοφόρα και το σάρωθρο, ενώ </w:t>
      </w:r>
      <w:r w:rsidR="0051391A" w:rsidRPr="00E64798">
        <w:rPr>
          <w:rFonts w:ascii="Calibri" w:hAnsi="Calibri"/>
          <w:bCs/>
          <w:sz w:val="24"/>
          <w:szCs w:val="24"/>
        </w:rPr>
        <w:t xml:space="preserve">το </w:t>
      </w:r>
      <w:r w:rsidR="004B4467" w:rsidRPr="00E64798">
        <w:rPr>
          <w:rFonts w:ascii="Calibri" w:hAnsi="Calibri"/>
          <w:bCs/>
          <w:sz w:val="24"/>
          <w:szCs w:val="24"/>
        </w:rPr>
        <w:t xml:space="preserve">εναπομείναν ποσό θα χρησιμοποιηθεί στα πλαίσια </w:t>
      </w:r>
      <w:r w:rsidR="00D95C90">
        <w:rPr>
          <w:rFonts w:ascii="Calibri" w:hAnsi="Calibri"/>
          <w:bCs/>
          <w:sz w:val="24"/>
          <w:szCs w:val="24"/>
        </w:rPr>
        <w:t>του νέου σχεδιασμού της υπηρεσίας Καθαριότητας και θα αφορά στην α</w:t>
      </w:r>
      <w:r w:rsidR="008E5B54">
        <w:rPr>
          <w:rFonts w:ascii="Calibri" w:hAnsi="Calibri"/>
          <w:bCs/>
          <w:sz w:val="24"/>
          <w:szCs w:val="24"/>
        </w:rPr>
        <w:t>γ</w:t>
      </w:r>
      <w:r w:rsidR="00D95C90">
        <w:rPr>
          <w:rFonts w:ascii="Calibri" w:hAnsi="Calibri"/>
          <w:bCs/>
          <w:sz w:val="24"/>
          <w:szCs w:val="24"/>
        </w:rPr>
        <w:t>ορά έκτασης για την εγκατάσταση του αμαξοστασίου του Δήμου</w:t>
      </w:r>
      <w:r w:rsidR="004B4467" w:rsidRPr="00E64798">
        <w:rPr>
          <w:rFonts w:ascii="Calibri" w:hAnsi="Calibri"/>
          <w:bCs/>
          <w:sz w:val="24"/>
          <w:szCs w:val="24"/>
        </w:rPr>
        <w:t>.</w:t>
      </w:r>
      <w:r w:rsidR="006F1193" w:rsidRPr="00E64798">
        <w:rPr>
          <w:rFonts w:ascii="Calibri" w:hAnsi="Calibri"/>
          <w:bCs/>
          <w:sz w:val="24"/>
          <w:szCs w:val="24"/>
        </w:rPr>
        <w:t xml:space="preserve"> </w:t>
      </w:r>
    </w:p>
    <w:p w:rsidR="003237E6" w:rsidRPr="00E64798" w:rsidRDefault="00E64798" w:rsidP="00E64798">
      <w:pPr>
        <w:pStyle w:val="a7"/>
        <w:numPr>
          <w:ilvl w:val="0"/>
          <w:numId w:val="12"/>
        </w:numPr>
        <w:spacing w:line="360" w:lineRule="auto"/>
        <w:ind w:left="426"/>
        <w:jc w:val="both"/>
        <w:rPr>
          <w:rFonts w:ascii="Calibri" w:hAnsi="Calibri"/>
          <w:bCs/>
          <w:sz w:val="24"/>
          <w:szCs w:val="24"/>
        </w:rPr>
      </w:pPr>
      <w:r>
        <w:rPr>
          <w:rFonts w:ascii="Calibri" w:hAnsi="Calibri"/>
          <w:bCs/>
          <w:sz w:val="24"/>
          <w:szCs w:val="24"/>
        </w:rPr>
        <w:t>Τ</w:t>
      </w:r>
      <w:r w:rsidR="006F1193" w:rsidRPr="00E64798">
        <w:rPr>
          <w:rFonts w:ascii="Calibri" w:hAnsi="Calibri"/>
          <w:bCs/>
          <w:sz w:val="24"/>
          <w:szCs w:val="24"/>
        </w:rPr>
        <w:t>ην δαπάνη για «Προμήθεια οικολογικών βυθιζόμενων συστημάτων κάθετης διαβαθμιζομένης συμπίεσης απορριμμάτων σε κάδους κοινής χρήσης» ποσού 220.000,00 €.</w:t>
      </w:r>
    </w:p>
    <w:p w:rsidR="0026178B" w:rsidRPr="002372FF" w:rsidRDefault="0026178B" w:rsidP="004F604F">
      <w:pPr>
        <w:shd w:val="clear" w:color="auto" w:fill="FFFFFF"/>
        <w:spacing w:line="360" w:lineRule="auto"/>
        <w:ind w:right="30"/>
        <w:jc w:val="both"/>
        <w:rPr>
          <w:rFonts w:asciiTheme="minorHAnsi" w:hAnsiTheme="minorHAnsi"/>
        </w:rPr>
      </w:pPr>
      <w:r w:rsidRPr="002372FF">
        <w:rPr>
          <w:rFonts w:asciiTheme="minorHAnsi" w:hAnsiTheme="minorHAnsi"/>
        </w:rPr>
        <w:lastRenderedPageBreak/>
        <w:t xml:space="preserve">Η Οικονομική Επιτροπή εισηγείται στο Δημοτικό Συμβούλιο την επιβολή τελών σύμφωνα </w:t>
      </w:r>
      <w:r w:rsidR="004F604F">
        <w:rPr>
          <w:rFonts w:asciiTheme="minorHAnsi" w:hAnsiTheme="minorHAnsi"/>
        </w:rPr>
        <w:t>μ</w:t>
      </w:r>
      <w:r w:rsidRPr="002372FF">
        <w:rPr>
          <w:rFonts w:asciiTheme="minorHAnsi" w:hAnsiTheme="minorHAnsi"/>
        </w:rPr>
        <w:t>ε την περ</w:t>
      </w:r>
      <w:r w:rsidR="00E64798">
        <w:rPr>
          <w:rFonts w:asciiTheme="minorHAnsi" w:hAnsiTheme="minorHAnsi"/>
        </w:rPr>
        <w:t>.</w:t>
      </w:r>
      <w:r w:rsidRPr="002372FF">
        <w:rPr>
          <w:rFonts w:asciiTheme="minorHAnsi" w:hAnsiTheme="minorHAnsi"/>
        </w:rPr>
        <w:t xml:space="preserve"> ζ του άρθρου 72 του Ν. 3852/10</w:t>
      </w:r>
    </w:p>
    <w:p w:rsidR="00A16E10" w:rsidRPr="002372FF" w:rsidRDefault="001704EA" w:rsidP="004F604F">
      <w:pPr>
        <w:shd w:val="clear" w:color="auto" w:fill="FFFFFF"/>
        <w:spacing w:line="360" w:lineRule="auto"/>
        <w:ind w:right="30"/>
        <w:jc w:val="both"/>
        <w:rPr>
          <w:rFonts w:asciiTheme="minorHAnsi" w:hAnsiTheme="minorHAnsi"/>
        </w:rPr>
      </w:pPr>
      <w:r w:rsidRPr="002372FF">
        <w:rPr>
          <w:rFonts w:asciiTheme="minorHAnsi" w:hAnsiTheme="minorHAnsi"/>
        </w:rPr>
        <w:t>Παρακαλούμε για τη λήψη σχετικής απόφασης, προκειμένου στη συνέχεια να εγκριθεί και από το Δημοτικό Συμβουλίου.</w:t>
      </w:r>
    </w:p>
    <w:tbl>
      <w:tblPr>
        <w:tblpPr w:leftFromText="180" w:rightFromText="180" w:vertAnchor="text" w:horzAnchor="margin" w:tblpXSpec="center" w:tblpY="94"/>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714"/>
        <w:gridCol w:w="1715"/>
        <w:gridCol w:w="1502"/>
        <w:gridCol w:w="2407"/>
        <w:gridCol w:w="1701"/>
      </w:tblGrid>
      <w:tr w:rsidR="00A16E10" w:rsidTr="004A3CB7">
        <w:trPr>
          <w:trHeight w:val="255"/>
        </w:trPr>
        <w:tc>
          <w:tcPr>
            <w:tcW w:w="1714" w:type="dxa"/>
            <w:tcBorders>
              <w:top w:val="single" w:sz="4" w:space="0" w:color="auto"/>
              <w:left w:val="single" w:sz="4" w:space="0" w:color="auto"/>
              <w:bottom w:val="single" w:sz="4" w:space="0" w:color="auto"/>
              <w:right w:val="single" w:sz="4" w:space="0" w:color="auto"/>
            </w:tcBorders>
            <w:hideMark/>
          </w:tcPr>
          <w:p w:rsidR="00A16E10" w:rsidRPr="00937D63" w:rsidRDefault="00A16E10" w:rsidP="00246F92">
            <w:pPr>
              <w:jc w:val="center"/>
              <w:rPr>
                <w:rFonts w:ascii="Calibri" w:hAnsi="Calibri" w:cs="Calibri"/>
                <w:color w:val="000000"/>
              </w:rPr>
            </w:pPr>
            <w:r w:rsidRPr="00937D63">
              <w:rPr>
                <w:rFonts w:ascii="Calibri" w:hAnsi="Calibri" w:cs="Calibri"/>
                <w:color w:val="000000"/>
                <w:sz w:val="22"/>
                <w:szCs w:val="22"/>
              </w:rPr>
              <w:t>ΕΙΣΗΓΗΤΗΣ</w:t>
            </w:r>
          </w:p>
        </w:tc>
        <w:tc>
          <w:tcPr>
            <w:tcW w:w="1715" w:type="dxa"/>
            <w:tcBorders>
              <w:top w:val="single" w:sz="4" w:space="0" w:color="auto"/>
              <w:left w:val="single" w:sz="4" w:space="0" w:color="auto"/>
              <w:bottom w:val="single" w:sz="4" w:space="0" w:color="auto"/>
              <w:right w:val="single" w:sz="4" w:space="0" w:color="auto"/>
            </w:tcBorders>
            <w:hideMark/>
          </w:tcPr>
          <w:p w:rsidR="00A16E10" w:rsidRPr="00937D63" w:rsidRDefault="00A16E10" w:rsidP="00246F92">
            <w:pPr>
              <w:jc w:val="center"/>
              <w:rPr>
                <w:rFonts w:ascii="Calibri" w:hAnsi="Calibri" w:cs="Calibri"/>
                <w:color w:val="000000"/>
              </w:rPr>
            </w:pPr>
            <w:r w:rsidRPr="00937D63">
              <w:rPr>
                <w:rFonts w:ascii="Calibri" w:hAnsi="Calibri" w:cs="Calibri"/>
                <w:color w:val="000000"/>
                <w:sz w:val="22"/>
                <w:szCs w:val="22"/>
              </w:rPr>
              <w:t>ΤΜΗΜΑΤΑΡΧΗΣ</w:t>
            </w:r>
          </w:p>
        </w:tc>
        <w:tc>
          <w:tcPr>
            <w:tcW w:w="1502" w:type="dxa"/>
            <w:tcBorders>
              <w:top w:val="single" w:sz="4" w:space="0" w:color="auto"/>
              <w:left w:val="single" w:sz="4" w:space="0" w:color="auto"/>
              <w:bottom w:val="single" w:sz="4" w:space="0" w:color="auto"/>
              <w:right w:val="single" w:sz="4" w:space="0" w:color="auto"/>
            </w:tcBorders>
            <w:hideMark/>
          </w:tcPr>
          <w:p w:rsidR="00A16E10" w:rsidRPr="00937D63" w:rsidRDefault="00A16E10" w:rsidP="00246F92">
            <w:pPr>
              <w:jc w:val="center"/>
              <w:rPr>
                <w:rFonts w:ascii="Calibri" w:hAnsi="Calibri" w:cs="Calibri"/>
                <w:color w:val="000000"/>
              </w:rPr>
            </w:pPr>
            <w:r w:rsidRPr="00937D63">
              <w:rPr>
                <w:rFonts w:ascii="Calibri" w:hAnsi="Calibri" w:cs="Calibri"/>
                <w:color w:val="000000"/>
                <w:sz w:val="22"/>
                <w:szCs w:val="22"/>
              </w:rPr>
              <w:t>ΔΙΕΥΘΥΝΤΗΣ</w:t>
            </w:r>
          </w:p>
        </w:tc>
        <w:tc>
          <w:tcPr>
            <w:tcW w:w="2407" w:type="dxa"/>
            <w:tcBorders>
              <w:top w:val="single" w:sz="4" w:space="0" w:color="auto"/>
              <w:left w:val="single" w:sz="4" w:space="0" w:color="auto"/>
              <w:bottom w:val="single" w:sz="4" w:space="0" w:color="auto"/>
              <w:right w:val="single" w:sz="4" w:space="0" w:color="auto"/>
            </w:tcBorders>
            <w:hideMark/>
          </w:tcPr>
          <w:p w:rsidR="00A16E10" w:rsidRDefault="00246F92" w:rsidP="00246F92">
            <w:pPr>
              <w:jc w:val="center"/>
              <w:rPr>
                <w:rFonts w:ascii="Calibri" w:hAnsi="Calibri" w:cs="Calibri"/>
                <w:color w:val="000000"/>
              </w:rPr>
            </w:pPr>
            <w:r w:rsidRPr="00937D63">
              <w:rPr>
                <w:rFonts w:ascii="Calibri" w:hAnsi="Calibri" w:cs="Calibri"/>
                <w:color w:val="000000"/>
                <w:sz w:val="20"/>
                <w:szCs w:val="20"/>
              </w:rPr>
              <w:t xml:space="preserve">Ο </w:t>
            </w:r>
            <w:r w:rsidR="00A16E10" w:rsidRPr="00937D63">
              <w:rPr>
                <w:rFonts w:ascii="Calibri" w:hAnsi="Calibri" w:cs="Calibri"/>
                <w:color w:val="000000"/>
                <w:sz w:val="20"/>
                <w:szCs w:val="20"/>
              </w:rPr>
              <w:t>ΑΝΤΙΔΗΜΑΡΧΟΣ</w:t>
            </w:r>
            <w:r w:rsidR="00A16E10">
              <w:rPr>
                <w:rFonts w:ascii="Calibri" w:hAnsi="Calibri" w:cs="Calibri"/>
                <w:color w:val="000000"/>
              </w:rPr>
              <w:t xml:space="preserve"> </w:t>
            </w:r>
            <w:r w:rsidR="00A16E10">
              <w:rPr>
                <w:rFonts w:ascii="Calibri" w:hAnsi="Calibri" w:cs="Calibri"/>
                <w:color w:val="000000"/>
                <w:sz w:val="16"/>
                <w:szCs w:val="16"/>
              </w:rPr>
              <w:t>ΟΙΚΟΝΟΜΙΚΩΝ ΥΠΗΡΕΣΙΩΝ</w:t>
            </w:r>
          </w:p>
        </w:tc>
        <w:tc>
          <w:tcPr>
            <w:tcW w:w="1701" w:type="dxa"/>
            <w:tcBorders>
              <w:top w:val="single" w:sz="4" w:space="0" w:color="auto"/>
              <w:left w:val="nil"/>
              <w:bottom w:val="single" w:sz="4" w:space="0" w:color="auto"/>
              <w:right w:val="single" w:sz="4" w:space="0" w:color="auto"/>
            </w:tcBorders>
            <w:hideMark/>
          </w:tcPr>
          <w:p w:rsidR="00A16E10" w:rsidRPr="00937D63" w:rsidRDefault="0025149A" w:rsidP="00246F92">
            <w:pPr>
              <w:jc w:val="center"/>
              <w:rPr>
                <w:rFonts w:ascii="Calibri" w:hAnsi="Calibri" w:cs="Calibri"/>
                <w:color w:val="000000"/>
                <w:sz w:val="20"/>
                <w:szCs w:val="20"/>
              </w:rPr>
            </w:pPr>
            <w:r w:rsidRPr="00937D63">
              <w:rPr>
                <w:rFonts w:ascii="Calibri" w:hAnsi="Calibri" w:cs="Calibri"/>
                <w:color w:val="000000"/>
                <w:sz w:val="20"/>
                <w:szCs w:val="20"/>
              </w:rPr>
              <w:t>Ο ΓΕΝΙΚΟΣ</w:t>
            </w:r>
            <w:r w:rsidR="00A16E10" w:rsidRPr="00937D63">
              <w:rPr>
                <w:rFonts w:ascii="Calibri" w:hAnsi="Calibri" w:cs="Calibri"/>
                <w:color w:val="000000"/>
                <w:sz w:val="20"/>
                <w:szCs w:val="20"/>
              </w:rPr>
              <w:t xml:space="preserve"> ΓΡΑΜΜΑΤΕΑΣ</w:t>
            </w:r>
          </w:p>
        </w:tc>
      </w:tr>
      <w:tr w:rsidR="00A16E10" w:rsidTr="004A3CB7">
        <w:trPr>
          <w:trHeight w:val="255"/>
        </w:trPr>
        <w:tc>
          <w:tcPr>
            <w:tcW w:w="1714" w:type="dxa"/>
            <w:tcBorders>
              <w:top w:val="nil"/>
              <w:left w:val="single" w:sz="4" w:space="0" w:color="auto"/>
              <w:bottom w:val="nil"/>
              <w:right w:val="single" w:sz="4" w:space="0" w:color="auto"/>
            </w:tcBorders>
          </w:tcPr>
          <w:p w:rsidR="00A16E10" w:rsidRDefault="00A16E10" w:rsidP="004A3CB7">
            <w:pPr>
              <w:rPr>
                <w:rFonts w:ascii="Calibri" w:hAnsi="Calibri" w:cs="Calibri"/>
              </w:rPr>
            </w:pPr>
          </w:p>
        </w:tc>
        <w:tc>
          <w:tcPr>
            <w:tcW w:w="1715" w:type="dxa"/>
            <w:tcBorders>
              <w:top w:val="nil"/>
              <w:left w:val="single" w:sz="4" w:space="0" w:color="auto"/>
              <w:bottom w:val="nil"/>
              <w:right w:val="single" w:sz="4" w:space="0" w:color="auto"/>
            </w:tcBorders>
          </w:tcPr>
          <w:p w:rsidR="00A16E10" w:rsidRDefault="00A16E10" w:rsidP="004A3CB7">
            <w:pPr>
              <w:rPr>
                <w:rFonts w:ascii="Calibri" w:hAnsi="Calibri" w:cs="Calibri"/>
              </w:rPr>
            </w:pPr>
          </w:p>
        </w:tc>
        <w:tc>
          <w:tcPr>
            <w:tcW w:w="1502" w:type="dxa"/>
            <w:tcBorders>
              <w:top w:val="nil"/>
              <w:left w:val="single" w:sz="4" w:space="0" w:color="auto"/>
              <w:bottom w:val="nil"/>
              <w:right w:val="single" w:sz="4" w:space="0" w:color="auto"/>
            </w:tcBorders>
          </w:tcPr>
          <w:p w:rsidR="00A16E10" w:rsidRDefault="00A16E10" w:rsidP="004A3CB7">
            <w:pPr>
              <w:rPr>
                <w:rFonts w:ascii="Calibri" w:hAnsi="Calibri" w:cs="Calibri"/>
              </w:rPr>
            </w:pPr>
          </w:p>
        </w:tc>
        <w:tc>
          <w:tcPr>
            <w:tcW w:w="2407" w:type="dxa"/>
            <w:tcBorders>
              <w:top w:val="nil"/>
              <w:left w:val="single" w:sz="4" w:space="0" w:color="auto"/>
              <w:bottom w:val="nil"/>
              <w:right w:val="single" w:sz="4" w:space="0" w:color="auto"/>
            </w:tcBorders>
          </w:tcPr>
          <w:p w:rsidR="00A16E10" w:rsidRDefault="00A16E10" w:rsidP="004A3CB7">
            <w:pPr>
              <w:rPr>
                <w:rFonts w:ascii="Calibri" w:hAnsi="Calibri" w:cs="Calibri"/>
              </w:rPr>
            </w:pPr>
          </w:p>
        </w:tc>
        <w:tc>
          <w:tcPr>
            <w:tcW w:w="1701" w:type="dxa"/>
            <w:tcBorders>
              <w:top w:val="nil"/>
              <w:left w:val="nil"/>
              <w:bottom w:val="nil"/>
              <w:right w:val="single" w:sz="4" w:space="0" w:color="auto"/>
            </w:tcBorders>
            <w:noWrap/>
            <w:vAlign w:val="bottom"/>
            <w:hideMark/>
          </w:tcPr>
          <w:p w:rsidR="00A16E10" w:rsidRDefault="00A16E10" w:rsidP="004A3CB7">
            <w:pPr>
              <w:rPr>
                <w:rFonts w:asciiTheme="minorHAnsi" w:hAnsiTheme="minorHAnsi" w:cstheme="minorBidi"/>
              </w:rPr>
            </w:pPr>
          </w:p>
        </w:tc>
      </w:tr>
      <w:tr w:rsidR="00A16E10" w:rsidTr="004A3CB7">
        <w:trPr>
          <w:trHeight w:val="255"/>
        </w:trPr>
        <w:tc>
          <w:tcPr>
            <w:tcW w:w="1714" w:type="dxa"/>
            <w:tcBorders>
              <w:top w:val="nil"/>
              <w:left w:val="single" w:sz="4" w:space="0" w:color="auto"/>
              <w:bottom w:val="single" w:sz="4" w:space="0" w:color="auto"/>
              <w:right w:val="single" w:sz="4" w:space="0" w:color="auto"/>
            </w:tcBorders>
          </w:tcPr>
          <w:p w:rsidR="00A16E10" w:rsidRDefault="00A16E10" w:rsidP="004A3CB7">
            <w:pPr>
              <w:rPr>
                <w:rFonts w:ascii="Calibri" w:hAnsi="Calibri" w:cs="Calibri"/>
              </w:rPr>
            </w:pPr>
          </w:p>
          <w:p w:rsidR="0060064A" w:rsidRDefault="0060064A" w:rsidP="004A3CB7">
            <w:pPr>
              <w:rPr>
                <w:rFonts w:ascii="Calibri" w:hAnsi="Calibri" w:cs="Calibri"/>
              </w:rPr>
            </w:pPr>
          </w:p>
          <w:p w:rsidR="0060064A" w:rsidRDefault="0060064A" w:rsidP="004A3CB7">
            <w:pPr>
              <w:rPr>
                <w:rFonts w:ascii="Calibri" w:hAnsi="Calibri" w:cs="Calibri"/>
              </w:rPr>
            </w:pPr>
          </w:p>
        </w:tc>
        <w:tc>
          <w:tcPr>
            <w:tcW w:w="1715" w:type="dxa"/>
            <w:tcBorders>
              <w:top w:val="nil"/>
              <w:left w:val="single" w:sz="4" w:space="0" w:color="auto"/>
              <w:bottom w:val="single" w:sz="4" w:space="0" w:color="auto"/>
              <w:right w:val="single" w:sz="4" w:space="0" w:color="auto"/>
            </w:tcBorders>
          </w:tcPr>
          <w:p w:rsidR="00A16E10" w:rsidRDefault="00A16E10" w:rsidP="004A3CB7">
            <w:pPr>
              <w:rPr>
                <w:rFonts w:ascii="Calibri" w:hAnsi="Calibri" w:cs="Calibri"/>
              </w:rPr>
            </w:pPr>
          </w:p>
          <w:p w:rsidR="0060064A" w:rsidRDefault="0060064A" w:rsidP="004A3CB7">
            <w:pPr>
              <w:rPr>
                <w:rFonts w:ascii="Calibri" w:hAnsi="Calibri" w:cs="Calibri"/>
              </w:rPr>
            </w:pPr>
          </w:p>
        </w:tc>
        <w:tc>
          <w:tcPr>
            <w:tcW w:w="1502" w:type="dxa"/>
            <w:tcBorders>
              <w:top w:val="nil"/>
              <w:left w:val="single" w:sz="4" w:space="0" w:color="auto"/>
              <w:bottom w:val="single" w:sz="4" w:space="0" w:color="auto"/>
              <w:right w:val="single" w:sz="4" w:space="0" w:color="auto"/>
            </w:tcBorders>
          </w:tcPr>
          <w:p w:rsidR="00A16E10" w:rsidRDefault="00A16E10" w:rsidP="004A3CB7">
            <w:pPr>
              <w:rPr>
                <w:rFonts w:ascii="Calibri" w:hAnsi="Calibri" w:cs="Calibri"/>
              </w:rPr>
            </w:pPr>
          </w:p>
        </w:tc>
        <w:tc>
          <w:tcPr>
            <w:tcW w:w="2407" w:type="dxa"/>
            <w:tcBorders>
              <w:top w:val="nil"/>
              <w:left w:val="single" w:sz="4" w:space="0" w:color="auto"/>
              <w:bottom w:val="single" w:sz="4" w:space="0" w:color="auto"/>
              <w:right w:val="single" w:sz="4" w:space="0" w:color="auto"/>
            </w:tcBorders>
          </w:tcPr>
          <w:p w:rsidR="00A16E10" w:rsidRDefault="00A16E10" w:rsidP="004A3CB7">
            <w:pPr>
              <w:rPr>
                <w:rFonts w:ascii="Calibri" w:hAnsi="Calibri" w:cs="Calibri"/>
              </w:rPr>
            </w:pPr>
          </w:p>
        </w:tc>
        <w:tc>
          <w:tcPr>
            <w:tcW w:w="1701" w:type="dxa"/>
            <w:tcBorders>
              <w:top w:val="nil"/>
              <w:left w:val="nil"/>
              <w:bottom w:val="single" w:sz="4" w:space="0" w:color="auto"/>
              <w:right w:val="single" w:sz="4" w:space="0" w:color="auto"/>
            </w:tcBorders>
            <w:noWrap/>
            <w:vAlign w:val="bottom"/>
            <w:hideMark/>
          </w:tcPr>
          <w:p w:rsidR="00A16E10" w:rsidRDefault="00A16E10" w:rsidP="004A3CB7">
            <w:pPr>
              <w:jc w:val="center"/>
              <w:rPr>
                <w:rFonts w:ascii="Calibri" w:hAnsi="Calibri" w:cs="Calibri"/>
                <w:sz w:val="18"/>
                <w:szCs w:val="18"/>
              </w:rPr>
            </w:pPr>
          </w:p>
        </w:tc>
      </w:tr>
    </w:tbl>
    <w:p w:rsidR="0060064A" w:rsidRPr="0060064A" w:rsidRDefault="0060064A" w:rsidP="0060064A">
      <w:pPr>
        <w:shd w:val="clear" w:color="auto" w:fill="FFFFFF"/>
        <w:spacing w:line="360" w:lineRule="auto"/>
        <w:ind w:right="30" w:firstLine="5954"/>
        <w:rPr>
          <w:rFonts w:asciiTheme="minorHAnsi" w:hAnsiTheme="minorHAnsi"/>
          <w:sz w:val="22"/>
          <w:szCs w:val="22"/>
        </w:rPr>
      </w:pPr>
      <w:r w:rsidRPr="0060064A">
        <w:rPr>
          <w:rFonts w:asciiTheme="minorHAnsi" w:hAnsiTheme="minorHAnsi"/>
          <w:sz w:val="22"/>
          <w:szCs w:val="22"/>
        </w:rPr>
        <w:t>Ο ΔΗΜΑΡΧΟΣ</w:t>
      </w:r>
    </w:p>
    <w:sectPr w:rsidR="0060064A" w:rsidRPr="0060064A" w:rsidSect="00F93AE9">
      <w:pgSz w:w="11909" w:h="16834"/>
      <w:pgMar w:top="993" w:right="1474" w:bottom="568" w:left="1474" w:header="720" w:footer="454" w:gutter="0"/>
      <w:cols w:space="6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078DB" w:rsidRDefault="002078DB" w:rsidP="00FC22D8">
      <w:r>
        <w:separator/>
      </w:r>
    </w:p>
  </w:endnote>
  <w:endnote w:type="continuationSeparator" w:id="0">
    <w:p w:rsidR="002078DB" w:rsidRDefault="002078DB" w:rsidP="00FC22D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078DB" w:rsidRPr="009F26EA" w:rsidRDefault="002078DB" w:rsidP="00246F92">
    <w:pPr>
      <w:pStyle w:val="a5"/>
      <w:pBdr>
        <w:top w:val="single" w:sz="4" w:space="0" w:color="auto"/>
      </w:pBdr>
      <w:rPr>
        <w:rFonts w:asciiTheme="minorHAnsi" w:hAnsiTheme="minorHAnsi"/>
      </w:rPr>
    </w:pPr>
    <w:r w:rsidRPr="009F26EA">
      <w:rPr>
        <w:rFonts w:asciiTheme="minorHAnsi" w:hAnsiTheme="minorHAnsi"/>
      </w:rPr>
      <w:t>ΔΗΜΟΣ ΑΓΙΑΣ ΠΑΡΑΣΚΕΥΗΣ</w:t>
    </w:r>
    <w:r w:rsidRPr="009F26EA">
      <w:rPr>
        <w:rFonts w:asciiTheme="minorHAnsi" w:hAnsiTheme="minorHAnsi"/>
      </w:rPr>
      <w:ptab w:relativeTo="margin" w:alignment="right" w:leader="none"/>
    </w:r>
    <w:r w:rsidRPr="009F26EA">
      <w:rPr>
        <w:rFonts w:asciiTheme="minorHAnsi" w:hAnsiTheme="minorHAnsi"/>
      </w:rPr>
      <w:t xml:space="preserve">Σελίδα </w:t>
    </w:r>
    <w:r w:rsidR="003265DB" w:rsidRPr="009F26EA">
      <w:rPr>
        <w:rFonts w:asciiTheme="minorHAnsi" w:hAnsiTheme="minorHAnsi"/>
      </w:rPr>
      <w:fldChar w:fldCharType="begin"/>
    </w:r>
    <w:r w:rsidRPr="009F26EA">
      <w:rPr>
        <w:rFonts w:asciiTheme="minorHAnsi" w:hAnsiTheme="minorHAnsi"/>
      </w:rPr>
      <w:instrText xml:space="preserve"> PAGE   \* MERGEFORMAT </w:instrText>
    </w:r>
    <w:r w:rsidR="003265DB" w:rsidRPr="009F26EA">
      <w:rPr>
        <w:rFonts w:asciiTheme="minorHAnsi" w:hAnsiTheme="minorHAnsi"/>
      </w:rPr>
      <w:fldChar w:fldCharType="separate"/>
    </w:r>
    <w:r w:rsidR="00A22E08">
      <w:rPr>
        <w:rFonts w:asciiTheme="minorHAnsi" w:hAnsiTheme="minorHAnsi"/>
        <w:noProof/>
      </w:rPr>
      <w:t>24</w:t>
    </w:r>
    <w:r w:rsidR="003265DB" w:rsidRPr="009F26EA">
      <w:rPr>
        <w:rFonts w:asciiTheme="minorHAnsi" w:hAnsiTheme="minorHAnsi"/>
      </w:rPr>
      <w:fldChar w:fldCharType="end"/>
    </w:r>
  </w:p>
  <w:p w:rsidR="002078DB" w:rsidRDefault="002078D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078DB" w:rsidRDefault="002078DB" w:rsidP="00FC22D8">
      <w:r>
        <w:separator/>
      </w:r>
    </w:p>
  </w:footnote>
  <w:footnote w:type="continuationSeparator" w:id="0">
    <w:p w:rsidR="002078DB" w:rsidRDefault="002078DB" w:rsidP="00FC22D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B011D"/>
    <w:multiLevelType w:val="hybridMultilevel"/>
    <w:tmpl w:val="A2E8451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nsid w:val="1A917240"/>
    <w:multiLevelType w:val="hybridMultilevel"/>
    <w:tmpl w:val="AAEEE438"/>
    <w:lvl w:ilvl="0" w:tplc="04080001">
      <w:start w:val="1"/>
      <w:numFmt w:val="bullet"/>
      <w:lvlText w:val=""/>
      <w:lvlJc w:val="left"/>
      <w:pPr>
        <w:ind w:left="739" w:hanging="360"/>
      </w:pPr>
      <w:rPr>
        <w:rFonts w:ascii="Symbol" w:hAnsi="Symbol" w:hint="default"/>
      </w:rPr>
    </w:lvl>
    <w:lvl w:ilvl="1" w:tplc="04080003" w:tentative="1">
      <w:start w:val="1"/>
      <w:numFmt w:val="bullet"/>
      <w:lvlText w:val="o"/>
      <w:lvlJc w:val="left"/>
      <w:pPr>
        <w:ind w:left="1459" w:hanging="360"/>
      </w:pPr>
      <w:rPr>
        <w:rFonts w:ascii="Courier New" w:hAnsi="Courier New" w:cs="Courier New" w:hint="default"/>
      </w:rPr>
    </w:lvl>
    <w:lvl w:ilvl="2" w:tplc="04080005" w:tentative="1">
      <w:start w:val="1"/>
      <w:numFmt w:val="bullet"/>
      <w:lvlText w:val=""/>
      <w:lvlJc w:val="left"/>
      <w:pPr>
        <w:ind w:left="2179" w:hanging="360"/>
      </w:pPr>
      <w:rPr>
        <w:rFonts w:ascii="Wingdings" w:hAnsi="Wingdings" w:hint="default"/>
      </w:rPr>
    </w:lvl>
    <w:lvl w:ilvl="3" w:tplc="04080001" w:tentative="1">
      <w:start w:val="1"/>
      <w:numFmt w:val="bullet"/>
      <w:lvlText w:val=""/>
      <w:lvlJc w:val="left"/>
      <w:pPr>
        <w:ind w:left="2899" w:hanging="360"/>
      </w:pPr>
      <w:rPr>
        <w:rFonts w:ascii="Symbol" w:hAnsi="Symbol" w:hint="default"/>
      </w:rPr>
    </w:lvl>
    <w:lvl w:ilvl="4" w:tplc="04080003" w:tentative="1">
      <w:start w:val="1"/>
      <w:numFmt w:val="bullet"/>
      <w:lvlText w:val="o"/>
      <w:lvlJc w:val="left"/>
      <w:pPr>
        <w:ind w:left="3619" w:hanging="360"/>
      </w:pPr>
      <w:rPr>
        <w:rFonts w:ascii="Courier New" w:hAnsi="Courier New" w:cs="Courier New" w:hint="default"/>
      </w:rPr>
    </w:lvl>
    <w:lvl w:ilvl="5" w:tplc="04080005" w:tentative="1">
      <w:start w:val="1"/>
      <w:numFmt w:val="bullet"/>
      <w:lvlText w:val=""/>
      <w:lvlJc w:val="left"/>
      <w:pPr>
        <w:ind w:left="4339" w:hanging="360"/>
      </w:pPr>
      <w:rPr>
        <w:rFonts w:ascii="Wingdings" w:hAnsi="Wingdings" w:hint="default"/>
      </w:rPr>
    </w:lvl>
    <w:lvl w:ilvl="6" w:tplc="04080001" w:tentative="1">
      <w:start w:val="1"/>
      <w:numFmt w:val="bullet"/>
      <w:lvlText w:val=""/>
      <w:lvlJc w:val="left"/>
      <w:pPr>
        <w:ind w:left="5059" w:hanging="360"/>
      </w:pPr>
      <w:rPr>
        <w:rFonts w:ascii="Symbol" w:hAnsi="Symbol" w:hint="default"/>
      </w:rPr>
    </w:lvl>
    <w:lvl w:ilvl="7" w:tplc="04080003" w:tentative="1">
      <w:start w:val="1"/>
      <w:numFmt w:val="bullet"/>
      <w:lvlText w:val="o"/>
      <w:lvlJc w:val="left"/>
      <w:pPr>
        <w:ind w:left="5779" w:hanging="360"/>
      </w:pPr>
      <w:rPr>
        <w:rFonts w:ascii="Courier New" w:hAnsi="Courier New" w:cs="Courier New" w:hint="default"/>
      </w:rPr>
    </w:lvl>
    <w:lvl w:ilvl="8" w:tplc="04080005" w:tentative="1">
      <w:start w:val="1"/>
      <w:numFmt w:val="bullet"/>
      <w:lvlText w:val=""/>
      <w:lvlJc w:val="left"/>
      <w:pPr>
        <w:ind w:left="6499" w:hanging="360"/>
      </w:pPr>
      <w:rPr>
        <w:rFonts w:ascii="Wingdings" w:hAnsi="Wingdings" w:hint="default"/>
      </w:rPr>
    </w:lvl>
  </w:abstractNum>
  <w:abstractNum w:abstractNumId="2">
    <w:nsid w:val="333069CC"/>
    <w:multiLevelType w:val="hybridMultilevel"/>
    <w:tmpl w:val="0D9ED2F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3FC248E4"/>
    <w:multiLevelType w:val="hybridMultilevel"/>
    <w:tmpl w:val="378A1B9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44930CAD"/>
    <w:multiLevelType w:val="singleLevel"/>
    <w:tmpl w:val="FBB043F6"/>
    <w:lvl w:ilvl="0">
      <w:start w:val="1"/>
      <w:numFmt w:val="decimal"/>
      <w:lvlText w:val="%1."/>
      <w:legacy w:legacy="1" w:legacySpace="0" w:legacyIndent="394"/>
      <w:lvlJc w:val="left"/>
      <w:rPr>
        <w:rFonts w:ascii="Arial" w:hAnsi="Arial" w:cs="Arial" w:hint="default"/>
      </w:rPr>
    </w:lvl>
  </w:abstractNum>
  <w:abstractNum w:abstractNumId="5">
    <w:nsid w:val="5095292A"/>
    <w:multiLevelType w:val="hybridMultilevel"/>
    <w:tmpl w:val="F4AE69E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59D75C9D"/>
    <w:multiLevelType w:val="hybridMultilevel"/>
    <w:tmpl w:val="921E375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7">
    <w:nsid w:val="5B604655"/>
    <w:multiLevelType w:val="singleLevel"/>
    <w:tmpl w:val="609EECA4"/>
    <w:lvl w:ilvl="0">
      <w:start w:val="1"/>
      <w:numFmt w:val="decimal"/>
      <w:lvlText w:val="%1."/>
      <w:legacy w:legacy="1" w:legacySpace="0" w:legacyIndent="355"/>
      <w:lvlJc w:val="left"/>
      <w:rPr>
        <w:rFonts w:ascii="Arial" w:hAnsi="Arial" w:cs="Arial" w:hint="default"/>
      </w:rPr>
    </w:lvl>
  </w:abstractNum>
  <w:abstractNum w:abstractNumId="8">
    <w:nsid w:val="5E580D8B"/>
    <w:multiLevelType w:val="singleLevel"/>
    <w:tmpl w:val="9A5674A0"/>
    <w:lvl w:ilvl="0">
      <w:start w:val="1"/>
      <w:numFmt w:val="decimal"/>
      <w:lvlText w:val="%1."/>
      <w:legacy w:legacy="1" w:legacySpace="0" w:legacyIndent="278"/>
      <w:lvlJc w:val="left"/>
      <w:rPr>
        <w:rFonts w:ascii="Arial" w:hAnsi="Arial" w:cs="Arial" w:hint="default"/>
      </w:rPr>
    </w:lvl>
  </w:abstractNum>
  <w:abstractNum w:abstractNumId="9">
    <w:nsid w:val="67434A3A"/>
    <w:multiLevelType w:val="singleLevel"/>
    <w:tmpl w:val="88CA1EDE"/>
    <w:lvl w:ilvl="0">
      <w:start w:val="23"/>
      <w:numFmt w:val="decimal"/>
      <w:lvlText w:val="%1."/>
      <w:legacy w:legacy="1" w:legacySpace="0" w:legacyIndent="370"/>
      <w:lvlJc w:val="left"/>
      <w:rPr>
        <w:rFonts w:ascii="Courier New" w:hAnsi="Courier New" w:cs="Courier New" w:hint="default"/>
      </w:rPr>
    </w:lvl>
  </w:abstractNum>
  <w:abstractNum w:abstractNumId="10">
    <w:nsid w:val="69FD4DAF"/>
    <w:multiLevelType w:val="hybridMultilevel"/>
    <w:tmpl w:val="E56C23A6"/>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6D826E43"/>
    <w:multiLevelType w:val="hybridMultilevel"/>
    <w:tmpl w:val="B2FA99B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9"/>
    <w:lvlOverride w:ilvl="0">
      <w:lvl w:ilvl="0">
        <w:start w:val="23"/>
        <w:numFmt w:val="decimal"/>
        <w:lvlText w:val="%1."/>
        <w:legacy w:legacy="1" w:legacySpace="0" w:legacyIndent="370"/>
        <w:lvlJc w:val="left"/>
        <w:rPr>
          <w:rFonts w:ascii="Arial" w:hAnsi="Arial" w:cs="Arial" w:hint="default"/>
        </w:rPr>
      </w:lvl>
    </w:lvlOverride>
  </w:num>
  <w:num w:numId="4">
    <w:abstractNumId w:val="4"/>
  </w:num>
  <w:num w:numId="5">
    <w:abstractNumId w:val="8"/>
  </w:num>
  <w:num w:numId="6">
    <w:abstractNumId w:val="11"/>
  </w:num>
  <w:num w:numId="7">
    <w:abstractNumId w:val="2"/>
  </w:num>
  <w:num w:numId="8">
    <w:abstractNumId w:val="6"/>
  </w:num>
  <w:num w:numId="9">
    <w:abstractNumId w:val="3"/>
  </w:num>
  <w:num w:numId="10">
    <w:abstractNumId w:val="10"/>
  </w:num>
  <w:num w:numId="11">
    <w:abstractNumId w:val="1"/>
  </w:num>
  <w:num w:numId="12">
    <w:abstractNumId w:val="5"/>
  </w:num>
  <w:num w:numId="1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hdrShapeDefaults>
    <o:shapedefaults v:ext="edit" spidmax="135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236A"/>
    <w:rsid w:val="0000036E"/>
    <w:rsid w:val="00001A70"/>
    <w:rsid w:val="00001F43"/>
    <w:rsid w:val="0001035C"/>
    <w:rsid w:val="00022CFF"/>
    <w:rsid w:val="00033A80"/>
    <w:rsid w:val="00035CC8"/>
    <w:rsid w:val="00037922"/>
    <w:rsid w:val="000416D2"/>
    <w:rsid w:val="00045C69"/>
    <w:rsid w:val="00050D1B"/>
    <w:rsid w:val="00051EA2"/>
    <w:rsid w:val="00056603"/>
    <w:rsid w:val="00056B74"/>
    <w:rsid w:val="00062027"/>
    <w:rsid w:val="00063C5F"/>
    <w:rsid w:val="00067A94"/>
    <w:rsid w:val="00075D9A"/>
    <w:rsid w:val="00076BC6"/>
    <w:rsid w:val="00076ED1"/>
    <w:rsid w:val="000800DF"/>
    <w:rsid w:val="000860EA"/>
    <w:rsid w:val="00097DDE"/>
    <w:rsid w:val="000A1E03"/>
    <w:rsid w:val="000A774D"/>
    <w:rsid w:val="000B0B41"/>
    <w:rsid w:val="000B566B"/>
    <w:rsid w:val="000B5ECB"/>
    <w:rsid w:val="000D0F16"/>
    <w:rsid w:val="000D12CC"/>
    <w:rsid w:val="000D60B5"/>
    <w:rsid w:val="000D6139"/>
    <w:rsid w:val="000E7F38"/>
    <w:rsid w:val="000F023C"/>
    <w:rsid w:val="000F16BD"/>
    <w:rsid w:val="000F4C86"/>
    <w:rsid w:val="000F618A"/>
    <w:rsid w:val="00104A6B"/>
    <w:rsid w:val="00117EAC"/>
    <w:rsid w:val="00140A3C"/>
    <w:rsid w:val="001427B2"/>
    <w:rsid w:val="001465C7"/>
    <w:rsid w:val="00151BA3"/>
    <w:rsid w:val="00155545"/>
    <w:rsid w:val="00162CA5"/>
    <w:rsid w:val="0016519A"/>
    <w:rsid w:val="001704EA"/>
    <w:rsid w:val="001709C7"/>
    <w:rsid w:val="00173DEB"/>
    <w:rsid w:val="00174B78"/>
    <w:rsid w:val="0017589C"/>
    <w:rsid w:val="00175DAA"/>
    <w:rsid w:val="00175FC2"/>
    <w:rsid w:val="001800F6"/>
    <w:rsid w:val="00182D4C"/>
    <w:rsid w:val="0018420E"/>
    <w:rsid w:val="001876B9"/>
    <w:rsid w:val="00191E68"/>
    <w:rsid w:val="00196DCC"/>
    <w:rsid w:val="001A138E"/>
    <w:rsid w:val="001A443C"/>
    <w:rsid w:val="001C3F02"/>
    <w:rsid w:val="001C7380"/>
    <w:rsid w:val="001C756C"/>
    <w:rsid w:val="001D4D58"/>
    <w:rsid w:val="001D50EF"/>
    <w:rsid w:val="001D636C"/>
    <w:rsid w:val="001D74FB"/>
    <w:rsid w:val="001E498C"/>
    <w:rsid w:val="001E64AB"/>
    <w:rsid w:val="001E798D"/>
    <w:rsid w:val="001F5A7C"/>
    <w:rsid w:val="0020236A"/>
    <w:rsid w:val="002057B8"/>
    <w:rsid w:val="002078DB"/>
    <w:rsid w:val="0021661B"/>
    <w:rsid w:val="002255B8"/>
    <w:rsid w:val="002309C3"/>
    <w:rsid w:val="00235D4B"/>
    <w:rsid w:val="002372FF"/>
    <w:rsid w:val="002417B1"/>
    <w:rsid w:val="002462B6"/>
    <w:rsid w:val="00246F92"/>
    <w:rsid w:val="0025149A"/>
    <w:rsid w:val="0026178B"/>
    <w:rsid w:val="0027029F"/>
    <w:rsid w:val="002719E5"/>
    <w:rsid w:val="00273F24"/>
    <w:rsid w:val="00274D5E"/>
    <w:rsid w:val="00275E5F"/>
    <w:rsid w:val="00275E6E"/>
    <w:rsid w:val="00284072"/>
    <w:rsid w:val="00286AB3"/>
    <w:rsid w:val="00286ABE"/>
    <w:rsid w:val="00287757"/>
    <w:rsid w:val="00293A85"/>
    <w:rsid w:val="00296B31"/>
    <w:rsid w:val="002A678D"/>
    <w:rsid w:val="002A7386"/>
    <w:rsid w:val="002C10D3"/>
    <w:rsid w:val="002C2F5E"/>
    <w:rsid w:val="002C2F79"/>
    <w:rsid w:val="002D6FB1"/>
    <w:rsid w:val="002E3274"/>
    <w:rsid w:val="002E4CBA"/>
    <w:rsid w:val="002F22FD"/>
    <w:rsid w:val="002F27C1"/>
    <w:rsid w:val="002F4DA7"/>
    <w:rsid w:val="002F5C1E"/>
    <w:rsid w:val="00301204"/>
    <w:rsid w:val="00305AD9"/>
    <w:rsid w:val="00312EF4"/>
    <w:rsid w:val="003150D7"/>
    <w:rsid w:val="00315A8A"/>
    <w:rsid w:val="0031769A"/>
    <w:rsid w:val="003237E6"/>
    <w:rsid w:val="003265DB"/>
    <w:rsid w:val="0033441F"/>
    <w:rsid w:val="00337D9D"/>
    <w:rsid w:val="00340112"/>
    <w:rsid w:val="00340EED"/>
    <w:rsid w:val="00352088"/>
    <w:rsid w:val="00352B16"/>
    <w:rsid w:val="003531E6"/>
    <w:rsid w:val="003562BF"/>
    <w:rsid w:val="0036086A"/>
    <w:rsid w:val="0036325B"/>
    <w:rsid w:val="00363918"/>
    <w:rsid w:val="003647A5"/>
    <w:rsid w:val="00366661"/>
    <w:rsid w:val="00373094"/>
    <w:rsid w:val="00377565"/>
    <w:rsid w:val="00387C46"/>
    <w:rsid w:val="00391665"/>
    <w:rsid w:val="00396BDE"/>
    <w:rsid w:val="003A2F49"/>
    <w:rsid w:val="003B3309"/>
    <w:rsid w:val="003B7C2F"/>
    <w:rsid w:val="003D0543"/>
    <w:rsid w:val="003D10A6"/>
    <w:rsid w:val="0040252D"/>
    <w:rsid w:val="00404E16"/>
    <w:rsid w:val="0040520B"/>
    <w:rsid w:val="00421539"/>
    <w:rsid w:val="004219EF"/>
    <w:rsid w:val="00425906"/>
    <w:rsid w:val="0042666E"/>
    <w:rsid w:val="0042728C"/>
    <w:rsid w:val="00436C9C"/>
    <w:rsid w:val="00447823"/>
    <w:rsid w:val="00457678"/>
    <w:rsid w:val="00461C42"/>
    <w:rsid w:val="004628BF"/>
    <w:rsid w:val="00462C91"/>
    <w:rsid w:val="004634D3"/>
    <w:rsid w:val="00467C2B"/>
    <w:rsid w:val="00476190"/>
    <w:rsid w:val="0047693C"/>
    <w:rsid w:val="00480B33"/>
    <w:rsid w:val="00483DB4"/>
    <w:rsid w:val="00491CE4"/>
    <w:rsid w:val="00495505"/>
    <w:rsid w:val="004A3CB7"/>
    <w:rsid w:val="004A545F"/>
    <w:rsid w:val="004A5F4E"/>
    <w:rsid w:val="004B13E2"/>
    <w:rsid w:val="004B4467"/>
    <w:rsid w:val="004B5C80"/>
    <w:rsid w:val="004C4DE5"/>
    <w:rsid w:val="004C5D30"/>
    <w:rsid w:val="004C7633"/>
    <w:rsid w:val="004D1233"/>
    <w:rsid w:val="004D3409"/>
    <w:rsid w:val="004D4B9C"/>
    <w:rsid w:val="004D5805"/>
    <w:rsid w:val="004E1E4D"/>
    <w:rsid w:val="004E4803"/>
    <w:rsid w:val="004E5E70"/>
    <w:rsid w:val="004F0561"/>
    <w:rsid w:val="004F19AE"/>
    <w:rsid w:val="004F604F"/>
    <w:rsid w:val="004F7CD1"/>
    <w:rsid w:val="00503C6F"/>
    <w:rsid w:val="0050608A"/>
    <w:rsid w:val="00506EC3"/>
    <w:rsid w:val="00507DD3"/>
    <w:rsid w:val="005113DA"/>
    <w:rsid w:val="005126CF"/>
    <w:rsid w:val="0051391A"/>
    <w:rsid w:val="0051456A"/>
    <w:rsid w:val="00514AE5"/>
    <w:rsid w:val="0052278A"/>
    <w:rsid w:val="00525C0E"/>
    <w:rsid w:val="00536928"/>
    <w:rsid w:val="00542ADB"/>
    <w:rsid w:val="0054505E"/>
    <w:rsid w:val="00550A0C"/>
    <w:rsid w:val="005510A3"/>
    <w:rsid w:val="0055203D"/>
    <w:rsid w:val="00560806"/>
    <w:rsid w:val="005609C1"/>
    <w:rsid w:val="00561868"/>
    <w:rsid w:val="005623E0"/>
    <w:rsid w:val="00580A5B"/>
    <w:rsid w:val="005936B0"/>
    <w:rsid w:val="0059435F"/>
    <w:rsid w:val="00596602"/>
    <w:rsid w:val="005A0FB1"/>
    <w:rsid w:val="005A6042"/>
    <w:rsid w:val="005A6DB1"/>
    <w:rsid w:val="005B13CF"/>
    <w:rsid w:val="005B1BE8"/>
    <w:rsid w:val="005B64E6"/>
    <w:rsid w:val="005C111D"/>
    <w:rsid w:val="005C7579"/>
    <w:rsid w:val="005D19CB"/>
    <w:rsid w:val="005D4FF4"/>
    <w:rsid w:val="005D7D23"/>
    <w:rsid w:val="005E1B7B"/>
    <w:rsid w:val="005E2EB2"/>
    <w:rsid w:val="005E5DE2"/>
    <w:rsid w:val="0060064A"/>
    <w:rsid w:val="00600BB4"/>
    <w:rsid w:val="00602155"/>
    <w:rsid w:val="00605B6B"/>
    <w:rsid w:val="00607623"/>
    <w:rsid w:val="00607BB1"/>
    <w:rsid w:val="00607C0C"/>
    <w:rsid w:val="00610663"/>
    <w:rsid w:val="00611491"/>
    <w:rsid w:val="00620FC8"/>
    <w:rsid w:val="00621E98"/>
    <w:rsid w:val="0062640E"/>
    <w:rsid w:val="0062689F"/>
    <w:rsid w:val="00631583"/>
    <w:rsid w:val="00632745"/>
    <w:rsid w:val="006343FD"/>
    <w:rsid w:val="006368D3"/>
    <w:rsid w:val="0064709E"/>
    <w:rsid w:val="0064731C"/>
    <w:rsid w:val="00651282"/>
    <w:rsid w:val="0065489D"/>
    <w:rsid w:val="00656C9C"/>
    <w:rsid w:val="00656FE9"/>
    <w:rsid w:val="006629DA"/>
    <w:rsid w:val="00667176"/>
    <w:rsid w:val="006679A2"/>
    <w:rsid w:val="006825B0"/>
    <w:rsid w:val="00682A4B"/>
    <w:rsid w:val="00685F23"/>
    <w:rsid w:val="00693129"/>
    <w:rsid w:val="00693D61"/>
    <w:rsid w:val="00694637"/>
    <w:rsid w:val="00695372"/>
    <w:rsid w:val="00696FD0"/>
    <w:rsid w:val="006A1193"/>
    <w:rsid w:val="006A2192"/>
    <w:rsid w:val="006A2769"/>
    <w:rsid w:val="006A2A23"/>
    <w:rsid w:val="006C3C98"/>
    <w:rsid w:val="006C5FF2"/>
    <w:rsid w:val="006C692E"/>
    <w:rsid w:val="006C73CB"/>
    <w:rsid w:val="006D2713"/>
    <w:rsid w:val="006F0BA4"/>
    <w:rsid w:val="006F1193"/>
    <w:rsid w:val="006F16BF"/>
    <w:rsid w:val="006F22B4"/>
    <w:rsid w:val="006F2BEA"/>
    <w:rsid w:val="006F6A46"/>
    <w:rsid w:val="00710DE5"/>
    <w:rsid w:val="00720790"/>
    <w:rsid w:val="00722F0B"/>
    <w:rsid w:val="00724355"/>
    <w:rsid w:val="00727247"/>
    <w:rsid w:val="0073054D"/>
    <w:rsid w:val="007348B1"/>
    <w:rsid w:val="00735104"/>
    <w:rsid w:val="00736D19"/>
    <w:rsid w:val="00742F7A"/>
    <w:rsid w:val="00743495"/>
    <w:rsid w:val="00745725"/>
    <w:rsid w:val="00747BBF"/>
    <w:rsid w:val="00747E7D"/>
    <w:rsid w:val="007549F9"/>
    <w:rsid w:val="00755215"/>
    <w:rsid w:val="00761174"/>
    <w:rsid w:val="00763B76"/>
    <w:rsid w:val="00766132"/>
    <w:rsid w:val="00766EB1"/>
    <w:rsid w:val="00772264"/>
    <w:rsid w:val="007771E6"/>
    <w:rsid w:val="007871FD"/>
    <w:rsid w:val="007942DB"/>
    <w:rsid w:val="00794EFD"/>
    <w:rsid w:val="00795018"/>
    <w:rsid w:val="00795ADC"/>
    <w:rsid w:val="007A065E"/>
    <w:rsid w:val="007A52C6"/>
    <w:rsid w:val="007B369E"/>
    <w:rsid w:val="007C2E0B"/>
    <w:rsid w:val="007C476F"/>
    <w:rsid w:val="007C7B8E"/>
    <w:rsid w:val="007D062B"/>
    <w:rsid w:val="007D088C"/>
    <w:rsid w:val="007D39FB"/>
    <w:rsid w:val="007D59D9"/>
    <w:rsid w:val="007D64CE"/>
    <w:rsid w:val="007E40E4"/>
    <w:rsid w:val="007F08C2"/>
    <w:rsid w:val="007F0EEE"/>
    <w:rsid w:val="007F3459"/>
    <w:rsid w:val="007F4239"/>
    <w:rsid w:val="007F5CCA"/>
    <w:rsid w:val="008205B4"/>
    <w:rsid w:val="00826D95"/>
    <w:rsid w:val="00840BFC"/>
    <w:rsid w:val="00845555"/>
    <w:rsid w:val="00861CBE"/>
    <w:rsid w:val="008633BB"/>
    <w:rsid w:val="008708FA"/>
    <w:rsid w:val="0088218F"/>
    <w:rsid w:val="00884111"/>
    <w:rsid w:val="00893E60"/>
    <w:rsid w:val="00893E8E"/>
    <w:rsid w:val="0089469A"/>
    <w:rsid w:val="00895541"/>
    <w:rsid w:val="00897CBE"/>
    <w:rsid w:val="008A043D"/>
    <w:rsid w:val="008A2B0B"/>
    <w:rsid w:val="008A7D24"/>
    <w:rsid w:val="008C6A89"/>
    <w:rsid w:val="008D2EF2"/>
    <w:rsid w:val="008E3E16"/>
    <w:rsid w:val="008E5B54"/>
    <w:rsid w:val="008F491B"/>
    <w:rsid w:val="00902BC6"/>
    <w:rsid w:val="00904AFB"/>
    <w:rsid w:val="00910410"/>
    <w:rsid w:val="00916A57"/>
    <w:rsid w:val="00923E4C"/>
    <w:rsid w:val="009240D2"/>
    <w:rsid w:val="00927C5C"/>
    <w:rsid w:val="00937258"/>
    <w:rsid w:val="00937D3D"/>
    <w:rsid w:val="00937D63"/>
    <w:rsid w:val="00943612"/>
    <w:rsid w:val="00944DB6"/>
    <w:rsid w:val="00957CE9"/>
    <w:rsid w:val="0096014B"/>
    <w:rsid w:val="00961280"/>
    <w:rsid w:val="00985721"/>
    <w:rsid w:val="00990810"/>
    <w:rsid w:val="009A32C6"/>
    <w:rsid w:val="009A7989"/>
    <w:rsid w:val="009B5388"/>
    <w:rsid w:val="009C235F"/>
    <w:rsid w:val="009C3A20"/>
    <w:rsid w:val="009D3329"/>
    <w:rsid w:val="009D7ECF"/>
    <w:rsid w:val="009E4251"/>
    <w:rsid w:val="009E4B4F"/>
    <w:rsid w:val="009F1EE9"/>
    <w:rsid w:val="009F26EA"/>
    <w:rsid w:val="00A012FA"/>
    <w:rsid w:val="00A0164F"/>
    <w:rsid w:val="00A01EC4"/>
    <w:rsid w:val="00A02AB8"/>
    <w:rsid w:val="00A11124"/>
    <w:rsid w:val="00A15D64"/>
    <w:rsid w:val="00A15DCC"/>
    <w:rsid w:val="00A16E10"/>
    <w:rsid w:val="00A22E08"/>
    <w:rsid w:val="00A25C4C"/>
    <w:rsid w:val="00A26928"/>
    <w:rsid w:val="00A320C3"/>
    <w:rsid w:val="00A365F1"/>
    <w:rsid w:val="00A36746"/>
    <w:rsid w:val="00A4093C"/>
    <w:rsid w:val="00A42C23"/>
    <w:rsid w:val="00A506EF"/>
    <w:rsid w:val="00A540D1"/>
    <w:rsid w:val="00A55D11"/>
    <w:rsid w:val="00A565A9"/>
    <w:rsid w:val="00A565EB"/>
    <w:rsid w:val="00A56B6C"/>
    <w:rsid w:val="00A605A9"/>
    <w:rsid w:val="00A656E3"/>
    <w:rsid w:val="00A72CBC"/>
    <w:rsid w:val="00A74093"/>
    <w:rsid w:val="00A775EB"/>
    <w:rsid w:val="00A84BC1"/>
    <w:rsid w:val="00A84E44"/>
    <w:rsid w:val="00A96A03"/>
    <w:rsid w:val="00AA4185"/>
    <w:rsid w:val="00AA48F1"/>
    <w:rsid w:val="00AB24BC"/>
    <w:rsid w:val="00AB3404"/>
    <w:rsid w:val="00AC09D3"/>
    <w:rsid w:val="00AC399E"/>
    <w:rsid w:val="00AC4110"/>
    <w:rsid w:val="00AC4C7C"/>
    <w:rsid w:val="00AC7443"/>
    <w:rsid w:val="00AD6F23"/>
    <w:rsid w:val="00AE0202"/>
    <w:rsid w:val="00AE0E59"/>
    <w:rsid w:val="00AE6275"/>
    <w:rsid w:val="00AE6B94"/>
    <w:rsid w:val="00AE7826"/>
    <w:rsid w:val="00AF1F99"/>
    <w:rsid w:val="00AF54EB"/>
    <w:rsid w:val="00B00A4D"/>
    <w:rsid w:val="00B0138F"/>
    <w:rsid w:val="00B02386"/>
    <w:rsid w:val="00B114B0"/>
    <w:rsid w:val="00B130EC"/>
    <w:rsid w:val="00B151E4"/>
    <w:rsid w:val="00B15AEF"/>
    <w:rsid w:val="00B17A14"/>
    <w:rsid w:val="00B22F4C"/>
    <w:rsid w:val="00B24215"/>
    <w:rsid w:val="00B310FA"/>
    <w:rsid w:val="00B338DC"/>
    <w:rsid w:val="00B33E0F"/>
    <w:rsid w:val="00B41D8D"/>
    <w:rsid w:val="00B52CCB"/>
    <w:rsid w:val="00B557ED"/>
    <w:rsid w:val="00B566D7"/>
    <w:rsid w:val="00B56815"/>
    <w:rsid w:val="00B62863"/>
    <w:rsid w:val="00B73D34"/>
    <w:rsid w:val="00B834E6"/>
    <w:rsid w:val="00B85444"/>
    <w:rsid w:val="00B85B97"/>
    <w:rsid w:val="00BC0F23"/>
    <w:rsid w:val="00BC1402"/>
    <w:rsid w:val="00BC5EEE"/>
    <w:rsid w:val="00BD54B8"/>
    <w:rsid w:val="00BD5F56"/>
    <w:rsid w:val="00BD7C7C"/>
    <w:rsid w:val="00BE1DFF"/>
    <w:rsid w:val="00BE2329"/>
    <w:rsid w:val="00BE44EE"/>
    <w:rsid w:val="00BE7670"/>
    <w:rsid w:val="00BF1CA8"/>
    <w:rsid w:val="00BF337B"/>
    <w:rsid w:val="00BF6988"/>
    <w:rsid w:val="00C01F50"/>
    <w:rsid w:val="00C03E51"/>
    <w:rsid w:val="00C137C6"/>
    <w:rsid w:val="00C23A65"/>
    <w:rsid w:val="00C30AF9"/>
    <w:rsid w:val="00C57163"/>
    <w:rsid w:val="00C66A3B"/>
    <w:rsid w:val="00C71739"/>
    <w:rsid w:val="00C72562"/>
    <w:rsid w:val="00C75A07"/>
    <w:rsid w:val="00C850EE"/>
    <w:rsid w:val="00C90D1D"/>
    <w:rsid w:val="00C91E17"/>
    <w:rsid w:val="00C934D7"/>
    <w:rsid w:val="00C96463"/>
    <w:rsid w:val="00CA3D3E"/>
    <w:rsid w:val="00CB3065"/>
    <w:rsid w:val="00CB4438"/>
    <w:rsid w:val="00CB484A"/>
    <w:rsid w:val="00CB57B2"/>
    <w:rsid w:val="00CC2EBC"/>
    <w:rsid w:val="00CC5E96"/>
    <w:rsid w:val="00CE3A58"/>
    <w:rsid w:val="00CE4669"/>
    <w:rsid w:val="00CF00AE"/>
    <w:rsid w:val="00CF1088"/>
    <w:rsid w:val="00D00944"/>
    <w:rsid w:val="00D02032"/>
    <w:rsid w:val="00D03CE7"/>
    <w:rsid w:val="00D053A5"/>
    <w:rsid w:val="00D06589"/>
    <w:rsid w:val="00D148DC"/>
    <w:rsid w:val="00D16777"/>
    <w:rsid w:val="00D2231D"/>
    <w:rsid w:val="00D26B89"/>
    <w:rsid w:val="00D3759B"/>
    <w:rsid w:val="00D50927"/>
    <w:rsid w:val="00D52FD7"/>
    <w:rsid w:val="00D60370"/>
    <w:rsid w:val="00D63AC7"/>
    <w:rsid w:val="00D63DEA"/>
    <w:rsid w:val="00D82CAC"/>
    <w:rsid w:val="00D8612C"/>
    <w:rsid w:val="00D8736A"/>
    <w:rsid w:val="00D874CD"/>
    <w:rsid w:val="00D95C90"/>
    <w:rsid w:val="00DA4A84"/>
    <w:rsid w:val="00DA67C6"/>
    <w:rsid w:val="00DC21C6"/>
    <w:rsid w:val="00DC55C5"/>
    <w:rsid w:val="00DD513A"/>
    <w:rsid w:val="00DD583A"/>
    <w:rsid w:val="00DD728C"/>
    <w:rsid w:val="00DE3BA6"/>
    <w:rsid w:val="00DF7785"/>
    <w:rsid w:val="00E02980"/>
    <w:rsid w:val="00E02DBF"/>
    <w:rsid w:val="00E04DFF"/>
    <w:rsid w:val="00E111A6"/>
    <w:rsid w:val="00E1760B"/>
    <w:rsid w:val="00E21328"/>
    <w:rsid w:val="00E222A0"/>
    <w:rsid w:val="00E263E2"/>
    <w:rsid w:val="00E32CED"/>
    <w:rsid w:val="00E40668"/>
    <w:rsid w:val="00E42F40"/>
    <w:rsid w:val="00E4462C"/>
    <w:rsid w:val="00E45589"/>
    <w:rsid w:val="00E45B91"/>
    <w:rsid w:val="00E54435"/>
    <w:rsid w:val="00E55BAB"/>
    <w:rsid w:val="00E62A11"/>
    <w:rsid w:val="00E6357B"/>
    <w:rsid w:val="00E64798"/>
    <w:rsid w:val="00E66CCB"/>
    <w:rsid w:val="00E77F39"/>
    <w:rsid w:val="00E91FAA"/>
    <w:rsid w:val="00EA0F36"/>
    <w:rsid w:val="00EA2EF9"/>
    <w:rsid w:val="00EC39A5"/>
    <w:rsid w:val="00EC4E99"/>
    <w:rsid w:val="00ED09DB"/>
    <w:rsid w:val="00EE0AF6"/>
    <w:rsid w:val="00EE5FF4"/>
    <w:rsid w:val="00EF65E5"/>
    <w:rsid w:val="00EF7DF3"/>
    <w:rsid w:val="00F020F0"/>
    <w:rsid w:val="00F047B1"/>
    <w:rsid w:val="00F14FE1"/>
    <w:rsid w:val="00F17193"/>
    <w:rsid w:val="00F17436"/>
    <w:rsid w:val="00F312DD"/>
    <w:rsid w:val="00F318D0"/>
    <w:rsid w:val="00F425CB"/>
    <w:rsid w:val="00F566E6"/>
    <w:rsid w:val="00F600E1"/>
    <w:rsid w:val="00F65B02"/>
    <w:rsid w:val="00F8495D"/>
    <w:rsid w:val="00F93AE9"/>
    <w:rsid w:val="00F93E9F"/>
    <w:rsid w:val="00F94CEB"/>
    <w:rsid w:val="00F95C73"/>
    <w:rsid w:val="00FA6102"/>
    <w:rsid w:val="00FB1D25"/>
    <w:rsid w:val="00FC22D8"/>
    <w:rsid w:val="00FC23A3"/>
    <w:rsid w:val="00FC2BB8"/>
    <w:rsid w:val="00FD0E29"/>
    <w:rsid w:val="00FD1C46"/>
    <w:rsid w:val="00FD4DD5"/>
    <w:rsid w:val="00FD78C2"/>
    <w:rsid w:val="00FD79E8"/>
    <w:rsid w:val="00FE3617"/>
    <w:rsid w:val="00FF07D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5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7E6"/>
    <w:pPr>
      <w:spacing w:after="0" w:line="240" w:lineRule="auto"/>
    </w:pPr>
    <w:rPr>
      <w:rFonts w:ascii="Times New Roman" w:eastAsia="Times New Roman" w:hAnsi="Times New Roman" w:cs="Times New Roman"/>
      <w:sz w:val="24"/>
      <w:szCs w:val="24"/>
    </w:rPr>
  </w:style>
  <w:style w:type="paragraph" w:styleId="1">
    <w:name w:val="heading 1"/>
    <w:basedOn w:val="a"/>
    <w:next w:val="a"/>
    <w:link w:val="1Char"/>
    <w:qFormat/>
    <w:rsid w:val="001427B2"/>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1427B2"/>
    <w:rPr>
      <w:rFonts w:ascii="Arial" w:eastAsia="Times New Roman" w:hAnsi="Arial" w:cs="Arial"/>
      <w:b/>
      <w:bCs/>
      <w:kern w:val="32"/>
      <w:sz w:val="32"/>
      <w:szCs w:val="32"/>
    </w:rPr>
  </w:style>
  <w:style w:type="table" w:styleId="a3">
    <w:name w:val="Table Grid"/>
    <w:basedOn w:val="a1"/>
    <w:uiPriority w:val="59"/>
    <w:rsid w:val="000F16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Char">
    <w:name w:val="Σώμα κείμενου 3 Char"/>
    <w:basedOn w:val="a0"/>
    <w:link w:val="3"/>
    <w:semiHidden/>
    <w:rsid w:val="009D7ECF"/>
    <w:rPr>
      <w:sz w:val="28"/>
    </w:rPr>
  </w:style>
  <w:style w:type="paragraph" w:styleId="3">
    <w:name w:val="Body Text 3"/>
    <w:basedOn w:val="a"/>
    <w:link w:val="3Char"/>
    <w:semiHidden/>
    <w:rsid w:val="009D7ECF"/>
    <w:pPr>
      <w:widowControl w:val="0"/>
      <w:jc w:val="both"/>
    </w:pPr>
    <w:rPr>
      <w:rFonts w:asciiTheme="minorHAnsi" w:eastAsiaTheme="minorEastAsia" w:hAnsiTheme="minorHAnsi" w:cstheme="minorBidi"/>
      <w:sz w:val="28"/>
      <w:szCs w:val="22"/>
    </w:rPr>
  </w:style>
  <w:style w:type="character" w:customStyle="1" w:styleId="3Char1">
    <w:name w:val="Σώμα κείμενου 3 Char1"/>
    <w:basedOn w:val="a0"/>
    <w:link w:val="3"/>
    <w:uiPriority w:val="99"/>
    <w:semiHidden/>
    <w:rsid w:val="009D7ECF"/>
    <w:rPr>
      <w:rFonts w:ascii="Arial" w:hAnsi="Arial" w:cs="Arial"/>
      <w:sz w:val="16"/>
      <w:szCs w:val="16"/>
    </w:rPr>
  </w:style>
  <w:style w:type="paragraph" w:styleId="a4">
    <w:name w:val="header"/>
    <w:basedOn w:val="a"/>
    <w:link w:val="Char"/>
    <w:uiPriority w:val="99"/>
    <w:semiHidden/>
    <w:unhideWhenUsed/>
    <w:rsid w:val="00FC22D8"/>
    <w:pPr>
      <w:widowControl w:val="0"/>
      <w:tabs>
        <w:tab w:val="center" w:pos="4153"/>
        <w:tab w:val="right" w:pos="8306"/>
      </w:tabs>
      <w:autoSpaceDE w:val="0"/>
      <w:autoSpaceDN w:val="0"/>
      <w:adjustRightInd w:val="0"/>
    </w:pPr>
    <w:rPr>
      <w:rFonts w:ascii="Arial" w:eastAsiaTheme="minorEastAsia" w:hAnsi="Arial" w:cs="Arial"/>
      <w:sz w:val="20"/>
      <w:szCs w:val="20"/>
    </w:rPr>
  </w:style>
  <w:style w:type="character" w:customStyle="1" w:styleId="Char">
    <w:name w:val="Κεφαλίδα Char"/>
    <w:basedOn w:val="a0"/>
    <w:link w:val="a4"/>
    <w:uiPriority w:val="99"/>
    <w:semiHidden/>
    <w:rsid w:val="00FC22D8"/>
    <w:rPr>
      <w:rFonts w:ascii="Arial" w:hAnsi="Arial" w:cs="Arial"/>
      <w:sz w:val="20"/>
      <w:szCs w:val="20"/>
    </w:rPr>
  </w:style>
  <w:style w:type="paragraph" w:styleId="a5">
    <w:name w:val="footer"/>
    <w:basedOn w:val="a"/>
    <w:link w:val="Char0"/>
    <w:uiPriority w:val="99"/>
    <w:unhideWhenUsed/>
    <w:rsid w:val="00FC22D8"/>
    <w:pPr>
      <w:widowControl w:val="0"/>
      <w:tabs>
        <w:tab w:val="center" w:pos="4153"/>
        <w:tab w:val="right" w:pos="8306"/>
      </w:tabs>
      <w:autoSpaceDE w:val="0"/>
      <w:autoSpaceDN w:val="0"/>
      <w:adjustRightInd w:val="0"/>
    </w:pPr>
    <w:rPr>
      <w:rFonts w:ascii="Arial" w:eastAsiaTheme="minorEastAsia" w:hAnsi="Arial" w:cs="Arial"/>
      <w:sz w:val="20"/>
      <w:szCs w:val="20"/>
    </w:rPr>
  </w:style>
  <w:style w:type="character" w:customStyle="1" w:styleId="Char0">
    <w:name w:val="Υποσέλιδο Char"/>
    <w:basedOn w:val="a0"/>
    <w:link w:val="a5"/>
    <w:uiPriority w:val="99"/>
    <w:rsid w:val="00FC22D8"/>
    <w:rPr>
      <w:rFonts w:ascii="Arial" w:hAnsi="Arial" w:cs="Arial"/>
      <w:sz w:val="20"/>
      <w:szCs w:val="20"/>
    </w:rPr>
  </w:style>
  <w:style w:type="paragraph" w:styleId="a6">
    <w:name w:val="Balloon Text"/>
    <w:basedOn w:val="a"/>
    <w:link w:val="Char1"/>
    <w:uiPriority w:val="99"/>
    <w:semiHidden/>
    <w:unhideWhenUsed/>
    <w:rsid w:val="00FC22D8"/>
    <w:pPr>
      <w:widowControl w:val="0"/>
      <w:autoSpaceDE w:val="0"/>
      <w:autoSpaceDN w:val="0"/>
      <w:adjustRightInd w:val="0"/>
    </w:pPr>
    <w:rPr>
      <w:rFonts w:ascii="Tahoma" w:eastAsiaTheme="minorEastAsia" w:hAnsi="Tahoma" w:cs="Tahoma"/>
      <w:sz w:val="16"/>
      <w:szCs w:val="16"/>
    </w:rPr>
  </w:style>
  <w:style w:type="character" w:customStyle="1" w:styleId="Char1">
    <w:name w:val="Κείμενο πλαισίου Char"/>
    <w:basedOn w:val="a0"/>
    <w:link w:val="a6"/>
    <w:uiPriority w:val="99"/>
    <w:semiHidden/>
    <w:rsid w:val="00FC22D8"/>
    <w:rPr>
      <w:rFonts w:ascii="Tahoma" w:hAnsi="Tahoma" w:cs="Tahoma"/>
      <w:sz w:val="16"/>
      <w:szCs w:val="16"/>
    </w:rPr>
  </w:style>
  <w:style w:type="paragraph" w:styleId="a7">
    <w:name w:val="List Paragraph"/>
    <w:basedOn w:val="a"/>
    <w:uiPriority w:val="34"/>
    <w:qFormat/>
    <w:rsid w:val="005C7579"/>
    <w:pPr>
      <w:widowControl w:val="0"/>
      <w:autoSpaceDE w:val="0"/>
      <w:autoSpaceDN w:val="0"/>
      <w:adjustRightInd w:val="0"/>
      <w:ind w:left="720"/>
      <w:contextualSpacing/>
    </w:pPr>
    <w:rPr>
      <w:rFonts w:ascii="Arial" w:eastAsiaTheme="minorEastAsia" w:hAnsi="Arial" w:cs="Arial"/>
      <w:sz w:val="20"/>
      <w:szCs w:val="20"/>
    </w:rPr>
  </w:style>
</w:styles>
</file>

<file path=word/webSettings.xml><?xml version="1.0" encoding="utf-8"?>
<w:webSettings xmlns:r="http://schemas.openxmlformats.org/officeDocument/2006/relationships" xmlns:w="http://schemas.openxmlformats.org/wordprocessingml/2006/main">
  <w:divs>
    <w:div w:id="213389541">
      <w:bodyDiv w:val="1"/>
      <w:marLeft w:val="0"/>
      <w:marRight w:val="0"/>
      <w:marTop w:val="0"/>
      <w:marBottom w:val="0"/>
      <w:divBdr>
        <w:top w:val="none" w:sz="0" w:space="0" w:color="auto"/>
        <w:left w:val="none" w:sz="0" w:space="0" w:color="auto"/>
        <w:bottom w:val="none" w:sz="0" w:space="0" w:color="auto"/>
        <w:right w:val="none" w:sz="0" w:space="0" w:color="auto"/>
      </w:divBdr>
    </w:div>
    <w:div w:id="293872666">
      <w:bodyDiv w:val="1"/>
      <w:marLeft w:val="0"/>
      <w:marRight w:val="0"/>
      <w:marTop w:val="0"/>
      <w:marBottom w:val="0"/>
      <w:divBdr>
        <w:top w:val="none" w:sz="0" w:space="0" w:color="auto"/>
        <w:left w:val="none" w:sz="0" w:space="0" w:color="auto"/>
        <w:bottom w:val="none" w:sz="0" w:space="0" w:color="auto"/>
        <w:right w:val="none" w:sz="0" w:space="0" w:color="auto"/>
      </w:divBdr>
    </w:div>
    <w:div w:id="321660189">
      <w:bodyDiv w:val="1"/>
      <w:marLeft w:val="0"/>
      <w:marRight w:val="0"/>
      <w:marTop w:val="0"/>
      <w:marBottom w:val="0"/>
      <w:divBdr>
        <w:top w:val="none" w:sz="0" w:space="0" w:color="auto"/>
        <w:left w:val="none" w:sz="0" w:space="0" w:color="auto"/>
        <w:bottom w:val="none" w:sz="0" w:space="0" w:color="auto"/>
        <w:right w:val="none" w:sz="0" w:space="0" w:color="auto"/>
      </w:divBdr>
    </w:div>
    <w:div w:id="755441560">
      <w:bodyDiv w:val="1"/>
      <w:marLeft w:val="0"/>
      <w:marRight w:val="0"/>
      <w:marTop w:val="0"/>
      <w:marBottom w:val="0"/>
      <w:divBdr>
        <w:top w:val="none" w:sz="0" w:space="0" w:color="auto"/>
        <w:left w:val="none" w:sz="0" w:space="0" w:color="auto"/>
        <w:bottom w:val="none" w:sz="0" w:space="0" w:color="auto"/>
        <w:right w:val="none" w:sz="0" w:space="0" w:color="auto"/>
      </w:divBdr>
    </w:div>
    <w:div w:id="785737372">
      <w:bodyDiv w:val="1"/>
      <w:marLeft w:val="0"/>
      <w:marRight w:val="0"/>
      <w:marTop w:val="0"/>
      <w:marBottom w:val="0"/>
      <w:divBdr>
        <w:top w:val="none" w:sz="0" w:space="0" w:color="auto"/>
        <w:left w:val="none" w:sz="0" w:space="0" w:color="auto"/>
        <w:bottom w:val="none" w:sz="0" w:space="0" w:color="auto"/>
        <w:right w:val="none" w:sz="0" w:space="0" w:color="auto"/>
      </w:divBdr>
    </w:div>
    <w:div w:id="821891682">
      <w:bodyDiv w:val="1"/>
      <w:marLeft w:val="0"/>
      <w:marRight w:val="0"/>
      <w:marTop w:val="0"/>
      <w:marBottom w:val="0"/>
      <w:divBdr>
        <w:top w:val="none" w:sz="0" w:space="0" w:color="auto"/>
        <w:left w:val="none" w:sz="0" w:space="0" w:color="auto"/>
        <w:bottom w:val="none" w:sz="0" w:space="0" w:color="auto"/>
        <w:right w:val="none" w:sz="0" w:space="0" w:color="auto"/>
      </w:divBdr>
    </w:div>
    <w:div w:id="994602826">
      <w:bodyDiv w:val="1"/>
      <w:marLeft w:val="0"/>
      <w:marRight w:val="0"/>
      <w:marTop w:val="0"/>
      <w:marBottom w:val="0"/>
      <w:divBdr>
        <w:top w:val="none" w:sz="0" w:space="0" w:color="auto"/>
        <w:left w:val="none" w:sz="0" w:space="0" w:color="auto"/>
        <w:bottom w:val="none" w:sz="0" w:space="0" w:color="auto"/>
        <w:right w:val="none" w:sz="0" w:space="0" w:color="auto"/>
      </w:divBdr>
    </w:div>
    <w:div w:id="1118910715">
      <w:bodyDiv w:val="1"/>
      <w:marLeft w:val="0"/>
      <w:marRight w:val="0"/>
      <w:marTop w:val="0"/>
      <w:marBottom w:val="0"/>
      <w:divBdr>
        <w:top w:val="none" w:sz="0" w:space="0" w:color="auto"/>
        <w:left w:val="none" w:sz="0" w:space="0" w:color="auto"/>
        <w:bottom w:val="none" w:sz="0" w:space="0" w:color="auto"/>
        <w:right w:val="none" w:sz="0" w:space="0" w:color="auto"/>
      </w:divBdr>
    </w:div>
    <w:div w:id="1193885850">
      <w:bodyDiv w:val="1"/>
      <w:marLeft w:val="0"/>
      <w:marRight w:val="0"/>
      <w:marTop w:val="0"/>
      <w:marBottom w:val="0"/>
      <w:divBdr>
        <w:top w:val="none" w:sz="0" w:space="0" w:color="auto"/>
        <w:left w:val="none" w:sz="0" w:space="0" w:color="auto"/>
        <w:bottom w:val="none" w:sz="0" w:space="0" w:color="auto"/>
        <w:right w:val="none" w:sz="0" w:space="0" w:color="auto"/>
      </w:divBdr>
    </w:div>
    <w:div w:id="1275400781">
      <w:bodyDiv w:val="1"/>
      <w:marLeft w:val="0"/>
      <w:marRight w:val="0"/>
      <w:marTop w:val="0"/>
      <w:marBottom w:val="0"/>
      <w:divBdr>
        <w:top w:val="none" w:sz="0" w:space="0" w:color="auto"/>
        <w:left w:val="none" w:sz="0" w:space="0" w:color="auto"/>
        <w:bottom w:val="none" w:sz="0" w:space="0" w:color="auto"/>
        <w:right w:val="none" w:sz="0" w:space="0" w:color="auto"/>
      </w:divBdr>
    </w:div>
    <w:div w:id="1485732378">
      <w:bodyDiv w:val="1"/>
      <w:marLeft w:val="0"/>
      <w:marRight w:val="0"/>
      <w:marTop w:val="0"/>
      <w:marBottom w:val="0"/>
      <w:divBdr>
        <w:top w:val="none" w:sz="0" w:space="0" w:color="auto"/>
        <w:left w:val="none" w:sz="0" w:space="0" w:color="auto"/>
        <w:bottom w:val="none" w:sz="0" w:space="0" w:color="auto"/>
        <w:right w:val="none" w:sz="0" w:space="0" w:color="auto"/>
      </w:divBdr>
    </w:div>
    <w:div w:id="2091464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hart" Target="charts/chart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chart" Target="charts/chart4.xml"/></Relationships>
</file>

<file path=word/charts/_rels/chart1.xml.rels><?xml version="1.0" encoding="UTF-8" standalone="yes"?>
<Relationships xmlns="http://schemas.openxmlformats.org/package/2006/relationships"><Relationship Id="rId1" Type="http://schemas.openxmlformats.org/officeDocument/2006/relationships/oleObject" Target="file:///F:\&#916;&#919;&#924;&#927;&#931;%20&#913;&#915;&#921;&#913;&#931;%20&#928;&#913;&#929;&#913;&#931;&#922;&#917;&#933;&#919;&#931;%2011_5_15\&#932;&#917;&#923;&#919;%202016\&#922;&#913;&#920;&#913;&#929;&#921;&#927;&#932;&#919;&#932;&#913;_&#919;&#923;&#917;&#922;&#932;&#929;&#927;&#934;&#937;&#932;&#921;&#931;&#924;&#927;&#931;\&#913;&#928;&#927;&#923;&#927;&#915;&#921;&#931;&#932;&#921;&#922;&#913;%20&#917;&#926;&#927;&#916;&#937;&#925;%202009_201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F:\&#916;&#919;&#924;&#927;&#931;%20&#913;&#915;&#921;&#913;&#931;%20&#928;&#913;&#929;&#913;&#931;&#922;&#917;&#933;&#919;&#931;%2011_5_15\&#932;&#917;&#923;&#919;%202016\&#922;&#913;&#920;&#913;&#929;&#921;&#927;&#932;&#919;&#932;&#913;_&#919;&#923;&#917;&#922;&#932;&#929;&#927;&#934;&#937;&#932;&#921;&#931;&#924;&#927;&#931;\&#913;&#928;&#927;&#923;&#927;&#915;&#921;&#931;&#932;&#921;&#922;&#913;%20&#917;&#926;&#927;&#916;&#937;&#925;%202009_201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F:\&#916;&#919;&#924;&#927;&#931;%20&#913;&#915;&#921;&#913;&#931;%20&#928;&#913;&#929;&#913;&#931;&#922;&#917;&#933;&#919;&#931;%2011_5_15\&#932;&#917;&#923;&#919;%202016\&#922;&#913;&#920;&#913;&#929;&#921;&#927;&#932;&#919;&#932;&#913;_&#919;&#923;&#917;&#922;&#932;&#929;&#927;&#934;&#937;&#932;&#921;&#931;&#924;&#927;&#931;\&#913;&#928;&#927;&#923;&#927;&#915;&#921;&#931;&#932;&#921;&#922;&#913;%20&#917;&#926;&#927;&#916;&#937;&#925;%202009_201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F:\&#916;&#919;&#924;&#927;&#931;%20&#913;&#915;&#921;&#913;&#931;%20&#928;&#913;&#929;&#913;&#931;&#922;&#917;&#933;&#919;&#931;%2011_5_15\&#932;&#917;&#923;&#919;%202016\&#922;&#913;&#920;&#913;&#929;&#921;&#927;&#932;&#919;&#932;&#913;_&#919;&#923;&#917;&#922;&#932;&#929;&#927;&#934;&#937;&#932;&#921;&#931;&#924;&#927;&#931;\&#913;&#928;&#927;&#923;&#927;&#915;&#921;&#931;&#932;&#921;&#922;&#913;%20&#917;&#926;&#927;&#916;&#937;&#925;%202009_201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el-GR"/>
  <c:chart>
    <c:title>
      <c:tx>
        <c:rich>
          <a:bodyPr/>
          <a:lstStyle/>
          <a:p>
            <a:pPr>
              <a:defRPr sz="800"/>
            </a:pPr>
            <a:r>
              <a:rPr lang="el-GR" sz="800"/>
              <a:t>ΕΞΕΛΙΞΗ ΕΙΣΠΡΑΞΕΩΝ ΤΕΛΩΝ ΚΑΘΑΡΙΟΤΗΤΑΣ &amp; ΗΛΕΚΤΡΟΦΩΤΙΣΜΟΥ</a:t>
            </a:r>
          </a:p>
          <a:p>
            <a:pPr>
              <a:defRPr sz="800"/>
            </a:pPr>
            <a:r>
              <a:rPr lang="el-GR" sz="800"/>
              <a:t>2009_201</a:t>
            </a:r>
            <a:r>
              <a:rPr lang="en-US" sz="800"/>
              <a:t>5</a:t>
            </a:r>
            <a:endParaRPr lang="el-GR" sz="800"/>
          </a:p>
        </c:rich>
      </c:tx>
      <c:overlay val="1"/>
    </c:title>
    <c:plotArea>
      <c:layout>
        <c:manualLayout>
          <c:layoutTarget val="inner"/>
          <c:xMode val="edge"/>
          <c:yMode val="edge"/>
          <c:x val="4.8784614171634939E-2"/>
          <c:y val="5.2355352003778492E-2"/>
          <c:w val="0.86651154287305254"/>
          <c:h val="0.88694665108497095"/>
        </c:manualLayout>
      </c:layout>
      <c:barChart>
        <c:barDir val="col"/>
        <c:grouping val="clustered"/>
        <c:ser>
          <c:idx val="1"/>
          <c:order val="1"/>
          <c:tx>
            <c:strRef>
              <c:f>Φύλλο4!$B$23</c:f>
              <c:strCache>
                <c:ptCount val="1"/>
                <c:pt idx="0">
                  <c:v>% ΜΕΙΩΣΗΣ/ΑΥΞΗΣΗΣ ΕΙΣΠΡΑΞΕΩΝ</c:v>
                </c:pt>
              </c:strCache>
            </c:strRef>
          </c:tx>
          <c:dLbls>
            <c:dLbl>
              <c:idx val="1"/>
              <c:layout>
                <c:manualLayout>
                  <c:x val="0"/>
                  <c:y val="2.4774376216598816E-2"/>
                </c:manualLayout>
              </c:layout>
              <c:showVal val="1"/>
            </c:dLbl>
            <c:dLbl>
              <c:idx val="5"/>
              <c:layout>
                <c:manualLayout>
                  <c:x val="5.3240740740740748E-2"/>
                  <c:y val="5.6627145637940156E-2"/>
                </c:manualLayout>
              </c:layout>
              <c:showVal val="1"/>
            </c:dLbl>
            <c:txPr>
              <a:bodyPr/>
              <a:lstStyle/>
              <a:p>
                <a:pPr>
                  <a:defRPr sz="800" b="1"/>
                </a:pPr>
                <a:endParaRPr lang="el-GR"/>
              </a:p>
            </c:txPr>
            <c:showVal val="1"/>
          </c:dLbls>
          <c:val>
            <c:numRef>
              <c:f>Φύλλο4!$C$23:$I$23</c:f>
              <c:numCache>
                <c:formatCode>0.00%</c:formatCode>
                <c:ptCount val="7"/>
                <c:pt idx="1">
                  <c:v>3.3891620605140678E-2</c:v>
                </c:pt>
                <c:pt idx="2">
                  <c:v>-4.7248123749726083E-2</c:v>
                </c:pt>
                <c:pt idx="3">
                  <c:v>-1.5163112534137622E-2</c:v>
                </c:pt>
                <c:pt idx="4">
                  <c:v>8.771687307919685E-4</c:v>
                </c:pt>
                <c:pt idx="5">
                  <c:v>-0.12453331386104712</c:v>
                </c:pt>
                <c:pt idx="6">
                  <c:v>-4.143073925099288E-2</c:v>
                </c:pt>
              </c:numCache>
            </c:numRef>
          </c:val>
        </c:ser>
        <c:ser>
          <c:idx val="2"/>
          <c:order val="2"/>
          <c:tx>
            <c:strRef>
              <c:f>Φύλλο4!$B$24</c:f>
              <c:strCache>
                <c:ptCount val="1"/>
                <c:pt idx="0">
                  <c:v>% ΜΕΙΩΣΗΣ/ΑΥΞΗΣΗΣ ΣΥΜΦΩΝΑ ΜΕ Α.Δ.Σ.</c:v>
                </c:pt>
              </c:strCache>
            </c:strRef>
          </c:tx>
          <c:dLbls>
            <c:txPr>
              <a:bodyPr/>
              <a:lstStyle/>
              <a:p>
                <a:pPr>
                  <a:defRPr sz="800" b="1"/>
                </a:pPr>
                <a:endParaRPr lang="el-GR"/>
              </a:p>
            </c:txPr>
            <c:showVal val="1"/>
          </c:dLbls>
          <c:val>
            <c:numRef>
              <c:f>Φύλλο4!$C$24:$I$24</c:f>
              <c:numCache>
                <c:formatCode>0.00%</c:formatCode>
                <c:ptCount val="7"/>
                <c:pt idx="1">
                  <c:v>1.4000000000000002E-2</c:v>
                </c:pt>
                <c:pt idx="2">
                  <c:v>0</c:v>
                </c:pt>
                <c:pt idx="3">
                  <c:v>-2.0000000000000014E-2</c:v>
                </c:pt>
                <c:pt idx="4">
                  <c:v>-5.000000000000001E-2</c:v>
                </c:pt>
                <c:pt idx="5">
                  <c:v>-6.2200000000000019E-2</c:v>
                </c:pt>
                <c:pt idx="6">
                  <c:v>-6.6000000000000003E-2</c:v>
                </c:pt>
              </c:numCache>
            </c:numRef>
          </c:val>
        </c:ser>
        <c:axId val="35787904"/>
        <c:axId val="35789440"/>
      </c:barChart>
      <c:lineChart>
        <c:grouping val="standard"/>
        <c:ser>
          <c:idx val="0"/>
          <c:order val="0"/>
          <c:tx>
            <c:strRef>
              <c:f>Φύλλο4!$B$22</c:f>
              <c:strCache>
                <c:ptCount val="1"/>
                <c:pt idx="0">
                  <c:v>ΕΙΣΠΡΑΞΕΙΣ</c:v>
                </c:pt>
              </c:strCache>
            </c:strRef>
          </c:tx>
          <c:dLbls>
            <c:dLbl>
              <c:idx val="0"/>
              <c:layout>
                <c:manualLayout>
                  <c:x val="-2.7283798987577917E-2"/>
                  <c:y val="4.1713224537360941E-2"/>
                </c:manualLayout>
              </c:layout>
              <c:showVal val="1"/>
            </c:dLbl>
            <c:dLbl>
              <c:idx val="1"/>
              <c:layout>
                <c:manualLayout>
                  <c:x val="-2.314814814814815E-2"/>
                  <c:y val="-3.1852769421341381E-2"/>
                </c:manualLayout>
              </c:layout>
              <c:showVal val="1"/>
            </c:dLbl>
            <c:dLbl>
              <c:idx val="2"/>
              <c:layout>
                <c:manualLayout>
                  <c:x val="-1.3641899493788965E-3"/>
                  <c:y val="-2.294227349554856E-2"/>
                </c:manualLayout>
              </c:layout>
              <c:showVal val="1"/>
            </c:dLbl>
            <c:dLbl>
              <c:idx val="3"/>
              <c:layout>
                <c:manualLayout>
                  <c:x val="-1.3641899493788951E-2"/>
                  <c:y val="-2.7113595949284607E-2"/>
                </c:manualLayout>
              </c:layout>
              <c:showVal val="1"/>
            </c:dLbl>
            <c:dLbl>
              <c:idx val="4"/>
              <c:layout>
                <c:manualLayout>
                  <c:x val="-1.3641899493788951E-2"/>
                  <c:y val="-2.7113595949284607E-2"/>
                </c:manualLayout>
              </c:layout>
              <c:showVal val="1"/>
            </c:dLbl>
            <c:dLbl>
              <c:idx val="5"/>
              <c:layout>
                <c:manualLayout>
                  <c:x val="-2.7283798987577917E-2"/>
                  <c:y val="3.3370579629888819E-2"/>
                </c:manualLayout>
              </c:layout>
              <c:showVal val="1"/>
            </c:dLbl>
            <c:numFmt formatCode="#,##0" sourceLinked="0"/>
            <c:txPr>
              <a:bodyPr/>
              <a:lstStyle/>
              <a:p>
                <a:pPr>
                  <a:defRPr sz="800" b="1"/>
                </a:pPr>
                <a:endParaRPr lang="el-GR"/>
              </a:p>
            </c:txPr>
            <c:showVal val="1"/>
          </c:dLbls>
          <c:cat>
            <c:numRef>
              <c:f>Φύλλο4!$C$16:$I$16</c:f>
              <c:numCache>
                <c:formatCode>General</c:formatCode>
                <c:ptCount val="7"/>
                <c:pt idx="0">
                  <c:v>2009</c:v>
                </c:pt>
                <c:pt idx="1">
                  <c:v>2010</c:v>
                </c:pt>
                <c:pt idx="2">
                  <c:v>2011</c:v>
                </c:pt>
                <c:pt idx="3">
                  <c:v>2012</c:v>
                </c:pt>
                <c:pt idx="4">
                  <c:v>2013</c:v>
                </c:pt>
                <c:pt idx="5">
                  <c:v>2014</c:v>
                </c:pt>
                <c:pt idx="6">
                  <c:v>2015</c:v>
                </c:pt>
              </c:numCache>
            </c:numRef>
          </c:cat>
          <c:val>
            <c:numRef>
              <c:f>Φύλλο4!$C$22:$I$22</c:f>
              <c:numCache>
                <c:formatCode>#,##0.00</c:formatCode>
                <c:ptCount val="7"/>
                <c:pt idx="0">
                  <c:v>7071478.3100000005</c:v>
                </c:pt>
                <c:pt idx="1">
                  <c:v>7311142.1700000009</c:v>
                </c:pt>
                <c:pt idx="2">
                  <c:v>6965704.4200000009</c:v>
                </c:pt>
                <c:pt idx="3">
                  <c:v>6860082.6599999992</c:v>
                </c:pt>
                <c:pt idx="4">
                  <c:v>6866100.1099999994</c:v>
                </c:pt>
                <c:pt idx="5">
                  <c:v>6011041.9100000001</c:v>
                </c:pt>
                <c:pt idx="6">
                  <c:v>5762000</c:v>
                </c:pt>
              </c:numCache>
            </c:numRef>
          </c:val>
        </c:ser>
        <c:marker val="1"/>
        <c:axId val="35809536"/>
        <c:axId val="35807616"/>
      </c:lineChart>
      <c:catAx>
        <c:axId val="35787904"/>
        <c:scaling>
          <c:orientation val="minMax"/>
        </c:scaling>
        <c:axPos val="b"/>
        <c:tickLblPos val="nextTo"/>
        <c:txPr>
          <a:bodyPr/>
          <a:lstStyle/>
          <a:p>
            <a:pPr>
              <a:defRPr b="1"/>
            </a:pPr>
            <a:endParaRPr lang="el-GR"/>
          </a:p>
        </c:txPr>
        <c:crossAx val="35789440"/>
        <c:crosses val="autoZero"/>
        <c:auto val="1"/>
        <c:lblAlgn val="ctr"/>
        <c:lblOffset val="100"/>
      </c:catAx>
      <c:valAx>
        <c:axId val="35789440"/>
        <c:scaling>
          <c:orientation val="minMax"/>
        </c:scaling>
        <c:axPos val="l"/>
        <c:majorGridlines/>
        <c:numFmt formatCode="0%" sourceLinked="0"/>
        <c:tickLblPos val="nextTo"/>
        <c:crossAx val="35787904"/>
        <c:crosses val="autoZero"/>
        <c:crossBetween val="between"/>
      </c:valAx>
      <c:valAx>
        <c:axId val="35807616"/>
        <c:scaling>
          <c:orientation val="minMax"/>
        </c:scaling>
        <c:axPos val="r"/>
        <c:numFmt formatCode="#,##0" sourceLinked="0"/>
        <c:tickLblPos val="nextTo"/>
        <c:crossAx val="35809536"/>
        <c:crosses val="max"/>
        <c:crossBetween val="between"/>
        <c:dispUnits>
          <c:builtInUnit val="thousands"/>
          <c:dispUnitsLbl/>
        </c:dispUnits>
      </c:valAx>
      <c:catAx>
        <c:axId val="35809536"/>
        <c:scaling>
          <c:orientation val="minMax"/>
        </c:scaling>
        <c:delete val="1"/>
        <c:axPos val="b"/>
        <c:numFmt formatCode="General" sourceLinked="1"/>
        <c:tickLblPos val="none"/>
        <c:crossAx val="35807616"/>
        <c:crosses val="autoZero"/>
        <c:auto val="1"/>
        <c:lblAlgn val="ctr"/>
        <c:lblOffset val="100"/>
      </c:catAx>
    </c:plotArea>
    <c:legend>
      <c:legendPos val="b"/>
    </c:legend>
    <c:plotVisOnly val="1"/>
    <c:dispBlanksAs val="gap"/>
  </c:chart>
  <c:spPr>
    <a:ln w="12700">
      <a:solidFill>
        <a:schemeClr val="tx1"/>
      </a:solid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el-GR"/>
  <c:chart>
    <c:autoTitleDeleted val="1"/>
    <c:view3D>
      <c:rotX val="20"/>
      <c:perspective val="30"/>
    </c:view3D>
    <c:plotArea>
      <c:layout>
        <c:manualLayout>
          <c:layoutTarget val="inner"/>
          <c:xMode val="edge"/>
          <c:yMode val="edge"/>
          <c:x val="8.0231905239380397E-2"/>
          <c:y val="0.13174219197111994"/>
          <c:w val="0.84499217688740669"/>
          <c:h val="0.78588212128952006"/>
        </c:manualLayout>
      </c:layout>
      <c:pie3DChart>
        <c:varyColors val="1"/>
        <c:ser>
          <c:idx val="0"/>
          <c:order val="0"/>
          <c:tx>
            <c:strRef>
              <c:f>Φύλλο4!$J$2</c:f>
              <c:strCache>
                <c:ptCount val="1"/>
                <c:pt idx="0">
                  <c:v>Π/Υ 2016</c:v>
                </c:pt>
              </c:strCache>
            </c:strRef>
          </c:tx>
          <c:spPr>
            <a:scene3d>
              <a:camera prst="orthographicFront"/>
              <a:lightRig rig="threePt" dir="t"/>
            </a:scene3d>
            <a:sp3d>
              <a:bevelT w="6502400" h="6502400"/>
              <a:bevelB w="6502400" h="6502400"/>
            </a:sp3d>
          </c:spPr>
          <c:dLbls>
            <c:dLbl>
              <c:idx val="0"/>
              <c:layout>
                <c:manualLayout>
                  <c:x val="-9.1589917679031491E-2"/>
                  <c:y val="-9.3353490508015571E-3"/>
                </c:manualLayout>
              </c:layout>
              <c:dLblPos val="bestFit"/>
              <c:showCatName val="1"/>
              <c:showPercent val="1"/>
              <c:separator>
</c:separator>
            </c:dLbl>
            <c:dLbl>
              <c:idx val="1"/>
              <c:layout>
                <c:manualLayout>
                  <c:x val="-3.0423358843296312E-2"/>
                  <c:y val="-4.2557541797703095E-2"/>
                </c:manualLayout>
              </c:layout>
              <c:dLblPos val="bestFit"/>
              <c:showCatName val="1"/>
              <c:showPercent val="1"/>
              <c:separator>
</c:separator>
            </c:dLbl>
            <c:dLbl>
              <c:idx val="2"/>
              <c:layout>
                <c:manualLayout>
                  <c:x val="-3.6733884860623213E-2"/>
                  <c:y val="-3.9586396602602221E-2"/>
                </c:manualLayout>
              </c:layout>
              <c:dLblPos val="bestFit"/>
              <c:showCatName val="1"/>
              <c:showPercent val="1"/>
              <c:separator>
</c:separator>
            </c:dLbl>
            <c:dLbl>
              <c:idx val="3"/>
              <c:layout>
                <c:manualLayout>
                  <c:x val="7.9485627124935426E-2"/>
                  <c:y val="-3.4268840564703369E-2"/>
                </c:manualLayout>
              </c:layout>
              <c:dLblPos val="bestFit"/>
              <c:showCatName val="1"/>
              <c:showPercent val="1"/>
              <c:separator>
</c:separator>
            </c:dLbl>
            <c:dLbl>
              <c:idx val="4"/>
              <c:layout>
                <c:manualLayout>
                  <c:x val="3.1874350758983747E-2"/>
                  <c:y val="-2.9081458061933019E-2"/>
                </c:manualLayout>
              </c:layout>
              <c:dLblPos val="bestFit"/>
              <c:showCatName val="1"/>
              <c:showPercent val="1"/>
              <c:separator>
</c:separator>
            </c:dLbl>
            <c:dLbl>
              <c:idx val="5"/>
              <c:layout>
                <c:manualLayout>
                  <c:x val="-9.2579943103073768E-5"/>
                  <c:y val="-2.5111658322082828E-2"/>
                </c:manualLayout>
              </c:layout>
              <c:dLblPos val="bestFit"/>
              <c:showCatName val="1"/>
              <c:showPercent val="1"/>
              <c:separator>
</c:separator>
            </c:dLbl>
            <c:dLbl>
              <c:idx val="6"/>
              <c:layout>
                <c:manualLayout>
                  <c:x val="5.5002367125227495E-3"/>
                  <c:y val="-4.9039099067648556E-2"/>
                </c:manualLayout>
              </c:layout>
              <c:dLblPos val="bestFit"/>
              <c:showCatName val="1"/>
              <c:showPercent val="1"/>
              <c:separator>
</c:separator>
            </c:dLbl>
            <c:dLbl>
              <c:idx val="7"/>
              <c:layout>
                <c:manualLayout>
                  <c:x val="1.6719524642753016E-3"/>
                  <c:y val="-0.14394705090561644"/>
                </c:manualLayout>
              </c:layout>
              <c:dLblPos val="bestFit"/>
              <c:showCatName val="1"/>
              <c:showPercent val="1"/>
              <c:separator>
</c:separator>
            </c:dLbl>
            <c:dLbl>
              <c:idx val="8"/>
              <c:layout>
                <c:manualLayout>
                  <c:x val="9.8643919510061338E-4"/>
                  <c:y val="-5.4064428837449441E-2"/>
                </c:manualLayout>
              </c:layout>
              <c:dLblPos val="bestFit"/>
              <c:showCatName val="1"/>
              <c:showPercent val="1"/>
              <c:separator>
</c:separator>
            </c:dLbl>
            <c:dLbl>
              <c:idx val="9"/>
              <c:layout>
                <c:manualLayout>
                  <c:x val="0.11990890863927664"/>
                  <c:y val="-2.3469203604229102E-2"/>
                </c:manualLayout>
              </c:layout>
              <c:dLblPos val="bestFit"/>
              <c:showCatName val="1"/>
              <c:showPercent val="1"/>
              <c:separator>
</c:separator>
            </c:dLbl>
            <c:txPr>
              <a:bodyPr/>
              <a:lstStyle/>
              <a:p>
                <a:pPr>
                  <a:defRPr sz="600" b="1">
                    <a:latin typeface="+mn-lt"/>
                  </a:defRPr>
                </a:pPr>
                <a:endParaRPr lang="el-GR"/>
              </a:p>
            </c:txPr>
            <c:dLblPos val="bestFit"/>
            <c:showCatName val="1"/>
            <c:showPercent val="1"/>
            <c:separator>
</c:separator>
          </c:dLbls>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Φύλλο4!$J$3:$J$12</c:f>
              <c:numCache>
                <c:formatCode>#,##0</c:formatCode>
                <c:ptCount val="10"/>
                <c:pt idx="0">
                  <c:v>2438000</c:v>
                </c:pt>
                <c:pt idx="1">
                  <c:v>590000</c:v>
                </c:pt>
                <c:pt idx="2">
                  <c:v>1260000</c:v>
                </c:pt>
                <c:pt idx="3">
                  <c:v>391000</c:v>
                </c:pt>
                <c:pt idx="4">
                  <c:v>200600</c:v>
                </c:pt>
                <c:pt idx="5">
                  <c:v>308700</c:v>
                </c:pt>
                <c:pt idx="6">
                  <c:v>445800</c:v>
                </c:pt>
                <c:pt idx="7">
                  <c:v>127000</c:v>
                </c:pt>
                <c:pt idx="8">
                  <c:v>99194.6</c:v>
                </c:pt>
                <c:pt idx="9">
                  <c:v>2007152.87</c:v>
                </c:pt>
              </c:numCache>
            </c:numRef>
          </c:val>
        </c:ser>
        <c:dLbls>
          <c:showVal val="1"/>
        </c:dLbls>
      </c:pie3DChart>
      <c:spPr>
        <a:scene3d>
          <a:camera prst="orthographicFront"/>
          <a:lightRig rig="threePt" dir="t"/>
        </a:scene3d>
        <a:sp3d>
          <a:bevelT w="1524000"/>
        </a:sp3d>
      </c:spPr>
    </c:plotArea>
    <c:plotVisOnly val="1"/>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scene3d>
      <a:camera prst="orthographicFront"/>
      <a:lightRig rig="threePt" dir="t"/>
    </a:scene3d>
    <a:sp3d>
      <a:bevelT w="0" h="0"/>
    </a:sp3d>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el-GR"/>
  <c:style val="31"/>
  <c:chart>
    <c:title>
      <c:tx>
        <c:rich>
          <a:bodyPr/>
          <a:lstStyle/>
          <a:p>
            <a:pPr>
              <a:defRPr sz="800"/>
            </a:pPr>
            <a:r>
              <a:rPr lang="el-GR" sz="800" b="1" i="0" u="none" strike="noStrike" baseline="0"/>
              <a:t>ΕΞΕΛΙΞΗ ΔΑΠΑΝΩΝ ΚΑΘΑΡΙΟΤΗΤΑΣ &amp; ΗΛΕΚΤΡΟΦΩΤΙΣΜΟΥ 2009-2015</a:t>
            </a:r>
            <a:endParaRPr lang="el-GR" sz="800"/>
          </a:p>
        </c:rich>
      </c:tx>
    </c:title>
    <c:plotArea>
      <c:layout/>
      <c:barChart>
        <c:barDir val="col"/>
        <c:grouping val="clustered"/>
        <c:ser>
          <c:idx val="0"/>
          <c:order val="0"/>
          <c:tx>
            <c:strRef>
              <c:f>Φύλλο4!$B$13</c:f>
              <c:strCache>
                <c:ptCount val="1"/>
                <c:pt idx="0">
                  <c:v>ΓΕΝΙΚΟ ΣΥΝΟΛΟ ΔΑΠΑΝΩΝ</c:v>
                </c:pt>
              </c:strCache>
            </c:strRef>
          </c:tx>
          <c:cat>
            <c:strRef>
              <c:f>Φύλλο4!$C$2:$J$2</c:f>
              <c:strCache>
                <c:ptCount val="8"/>
                <c:pt idx="0">
                  <c:v>2009</c:v>
                </c:pt>
                <c:pt idx="1">
                  <c:v>2010</c:v>
                </c:pt>
                <c:pt idx="2">
                  <c:v>2011</c:v>
                </c:pt>
                <c:pt idx="3">
                  <c:v>2012</c:v>
                </c:pt>
                <c:pt idx="4">
                  <c:v>2013</c:v>
                </c:pt>
                <c:pt idx="5">
                  <c:v>2014</c:v>
                </c:pt>
                <c:pt idx="6">
                  <c:v>2015</c:v>
                </c:pt>
                <c:pt idx="7">
                  <c:v>Π/Υ 2016</c:v>
                </c:pt>
              </c:strCache>
            </c:strRef>
          </c:cat>
          <c:val>
            <c:numRef>
              <c:f>Φύλλο4!$C$13:$J$13</c:f>
              <c:numCache>
                <c:formatCode>#,##0</c:formatCode>
                <c:ptCount val="8"/>
                <c:pt idx="0">
                  <c:v>7659826.8100000005</c:v>
                </c:pt>
                <c:pt idx="1">
                  <c:v>6664902.7700000014</c:v>
                </c:pt>
                <c:pt idx="2">
                  <c:v>6223372.3000000007</c:v>
                </c:pt>
                <c:pt idx="3">
                  <c:v>5291415.6999999983</c:v>
                </c:pt>
                <c:pt idx="4">
                  <c:v>5286646.9400000004</c:v>
                </c:pt>
                <c:pt idx="5">
                  <c:v>5625365</c:v>
                </c:pt>
                <c:pt idx="6">
                  <c:v>4994980</c:v>
                </c:pt>
                <c:pt idx="7">
                  <c:v>7867447.4700000035</c:v>
                </c:pt>
              </c:numCache>
            </c:numRef>
          </c:val>
        </c:ser>
        <c:dLbls>
          <c:showVal val="1"/>
        </c:dLbls>
        <c:overlap val="-25"/>
        <c:axId val="74123520"/>
        <c:axId val="74145792"/>
      </c:barChart>
      <c:catAx>
        <c:axId val="74123520"/>
        <c:scaling>
          <c:orientation val="minMax"/>
        </c:scaling>
        <c:axPos val="b"/>
        <c:numFmt formatCode="General" sourceLinked="1"/>
        <c:majorTickMark val="none"/>
        <c:tickLblPos val="nextTo"/>
        <c:crossAx val="74145792"/>
        <c:crosses val="autoZero"/>
        <c:auto val="1"/>
        <c:lblAlgn val="ctr"/>
        <c:lblOffset val="100"/>
      </c:catAx>
      <c:valAx>
        <c:axId val="74145792"/>
        <c:scaling>
          <c:orientation val="minMax"/>
        </c:scaling>
        <c:delete val="1"/>
        <c:axPos val="l"/>
        <c:majorGridlines/>
        <c:numFmt formatCode="#,##0" sourceLinked="1"/>
        <c:majorTickMark val="none"/>
        <c:tickLblPos val="none"/>
        <c:crossAx val="74123520"/>
        <c:crosses val="autoZero"/>
        <c:crossBetween val="between"/>
      </c:valAx>
    </c:plotArea>
    <c:legend>
      <c:legendPos val="t"/>
    </c:legend>
    <c:plotVisOnly val="1"/>
  </c:chart>
  <c:spPr>
    <a:ln w="3175">
      <a:solidFill>
        <a:schemeClr val="tx1"/>
      </a:solidFill>
    </a:ln>
  </c:sp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lang val="el-GR"/>
  <c:style val="15"/>
  <c:chart>
    <c:title>
      <c:tx>
        <c:rich>
          <a:bodyPr/>
          <a:lstStyle/>
          <a:p>
            <a:pPr>
              <a:defRPr/>
            </a:pPr>
            <a:r>
              <a:rPr lang="el-GR"/>
              <a:t> ΔΑΠΑΝΕΣ ΚΑΘΑΡΙΟΤΗΤΑΣ - ΗΛΕΚΤΡΟΦΩΤΙΣΜΟΥ 2009-2016</a:t>
            </a:r>
          </a:p>
        </c:rich>
      </c:tx>
    </c:title>
    <c:plotArea>
      <c:layout>
        <c:manualLayout>
          <c:layoutTarget val="inner"/>
          <c:xMode val="edge"/>
          <c:yMode val="edge"/>
          <c:x val="7.0181149891930542E-2"/>
          <c:y val="5.9793525431279533E-2"/>
          <c:w val="0.92981885010806964"/>
          <c:h val="0.67270711603831146"/>
        </c:manualLayout>
      </c:layout>
      <c:barChart>
        <c:barDir val="col"/>
        <c:grouping val="clustered"/>
        <c:ser>
          <c:idx val="0"/>
          <c:order val="0"/>
          <c:tx>
            <c:strRef>
              <c:f>Φύλλο4!$C$2</c:f>
              <c:strCache>
                <c:ptCount val="1"/>
                <c:pt idx="0">
                  <c:v>2009</c:v>
                </c:pt>
              </c:strCache>
            </c:strRef>
          </c:tx>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Φύλλο4!$C$3:$C$12</c:f>
              <c:numCache>
                <c:formatCode>#,##0</c:formatCode>
                <c:ptCount val="10"/>
                <c:pt idx="0">
                  <c:v>4969157.84</c:v>
                </c:pt>
                <c:pt idx="1">
                  <c:v>674062.96000000043</c:v>
                </c:pt>
                <c:pt idx="2">
                  <c:v>1118321</c:v>
                </c:pt>
                <c:pt idx="3">
                  <c:v>233559.26</c:v>
                </c:pt>
                <c:pt idx="4">
                  <c:v>173389.21000000011</c:v>
                </c:pt>
                <c:pt idx="5">
                  <c:v>239550.21000000011</c:v>
                </c:pt>
                <c:pt idx="6">
                  <c:v>93344.939999999988</c:v>
                </c:pt>
                <c:pt idx="7">
                  <c:v>55075.380000000012</c:v>
                </c:pt>
                <c:pt idx="8">
                  <c:v>20681.95</c:v>
                </c:pt>
                <c:pt idx="9">
                  <c:v>82684.06</c:v>
                </c:pt>
              </c:numCache>
            </c:numRef>
          </c:val>
        </c:ser>
        <c:ser>
          <c:idx val="1"/>
          <c:order val="1"/>
          <c:tx>
            <c:strRef>
              <c:f>Φύλλο4!$D$2</c:f>
              <c:strCache>
                <c:ptCount val="1"/>
                <c:pt idx="0">
                  <c:v>2010</c:v>
                </c:pt>
              </c:strCache>
            </c:strRef>
          </c:tx>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Φύλλο4!$D$3:$D$12</c:f>
              <c:numCache>
                <c:formatCode>#,##0</c:formatCode>
                <c:ptCount val="10"/>
                <c:pt idx="0">
                  <c:v>4032549.1500000004</c:v>
                </c:pt>
                <c:pt idx="1">
                  <c:v>374838.18</c:v>
                </c:pt>
                <c:pt idx="2">
                  <c:v>1026792</c:v>
                </c:pt>
                <c:pt idx="3">
                  <c:v>212853.25</c:v>
                </c:pt>
                <c:pt idx="4">
                  <c:v>86350.5</c:v>
                </c:pt>
                <c:pt idx="5">
                  <c:v>329456.2200000002</c:v>
                </c:pt>
                <c:pt idx="6">
                  <c:v>91334.709999999992</c:v>
                </c:pt>
                <c:pt idx="7">
                  <c:v>87926.31</c:v>
                </c:pt>
                <c:pt idx="8">
                  <c:v>247196.44999999998</c:v>
                </c:pt>
                <c:pt idx="9">
                  <c:v>175606</c:v>
                </c:pt>
              </c:numCache>
            </c:numRef>
          </c:val>
        </c:ser>
        <c:ser>
          <c:idx val="2"/>
          <c:order val="2"/>
          <c:tx>
            <c:strRef>
              <c:f>Φύλλο4!$E$2</c:f>
              <c:strCache>
                <c:ptCount val="1"/>
                <c:pt idx="0">
                  <c:v>2011</c:v>
                </c:pt>
              </c:strCache>
            </c:strRef>
          </c:tx>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Φύλλο4!$E$3:$E$12</c:f>
              <c:numCache>
                <c:formatCode>#,##0</c:formatCode>
                <c:ptCount val="10"/>
                <c:pt idx="0">
                  <c:v>3749683.4499999997</c:v>
                </c:pt>
                <c:pt idx="1">
                  <c:v>427041.58</c:v>
                </c:pt>
                <c:pt idx="2">
                  <c:v>898296</c:v>
                </c:pt>
                <c:pt idx="3">
                  <c:v>211372.71000000011</c:v>
                </c:pt>
                <c:pt idx="4">
                  <c:v>34799.350000000013</c:v>
                </c:pt>
                <c:pt idx="5">
                  <c:v>329123.5300000002</c:v>
                </c:pt>
                <c:pt idx="6">
                  <c:v>210102.02999999985</c:v>
                </c:pt>
                <c:pt idx="7">
                  <c:v>151824.82999999987</c:v>
                </c:pt>
                <c:pt idx="8">
                  <c:v>211128.81999999998</c:v>
                </c:pt>
                <c:pt idx="9">
                  <c:v>0</c:v>
                </c:pt>
              </c:numCache>
            </c:numRef>
          </c:val>
        </c:ser>
        <c:ser>
          <c:idx val="3"/>
          <c:order val="3"/>
          <c:tx>
            <c:strRef>
              <c:f>Φύλλο4!$F$2</c:f>
              <c:strCache>
                <c:ptCount val="1"/>
                <c:pt idx="0">
                  <c:v>2012</c:v>
                </c:pt>
              </c:strCache>
            </c:strRef>
          </c:tx>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Φύλλο4!$F$3:$F$12</c:f>
              <c:numCache>
                <c:formatCode>#,##0</c:formatCode>
                <c:ptCount val="10"/>
                <c:pt idx="0">
                  <c:v>2595860.6999999997</c:v>
                </c:pt>
                <c:pt idx="1">
                  <c:v>480046.38</c:v>
                </c:pt>
                <c:pt idx="2">
                  <c:v>1115783.4000000004</c:v>
                </c:pt>
                <c:pt idx="3">
                  <c:v>221818.8</c:v>
                </c:pt>
                <c:pt idx="4">
                  <c:v>81887.92</c:v>
                </c:pt>
                <c:pt idx="5">
                  <c:v>474335.39</c:v>
                </c:pt>
                <c:pt idx="6">
                  <c:v>64473.1</c:v>
                </c:pt>
                <c:pt idx="7">
                  <c:v>209178.50999999998</c:v>
                </c:pt>
                <c:pt idx="8">
                  <c:v>48031.5</c:v>
                </c:pt>
                <c:pt idx="9">
                  <c:v>0</c:v>
                </c:pt>
              </c:numCache>
            </c:numRef>
          </c:val>
        </c:ser>
        <c:ser>
          <c:idx val="4"/>
          <c:order val="4"/>
          <c:tx>
            <c:strRef>
              <c:f>Φύλλο4!$G$2</c:f>
              <c:strCache>
                <c:ptCount val="1"/>
                <c:pt idx="0">
                  <c:v>2013</c:v>
                </c:pt>
              </c:strCache>
            </c:strRef>
          </c:tx>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Φύλλο4!$G$3:$G$12</c:f>
              <c:numCache>
                <c:formatCode>#,##0</c:formatCode>
                <c:ptCount val="10"/>
                <c:pt idx="0">
                  <c:v>2246441.96</c:v>
                </c:pt>
                <c:pt idx="1">
                  <c:v>635906.01</c:v>
                </c:pt>
                <c:pt idx="2">
                  <c:v>1222000</c:v>
                </c:pt>
                <c:pt idx="3">
                  <c:v>345079.28</c:v>
                </c:pt>
                <c:pt idx="4">
                  <c:v>49034.590000000004</c:v>
                </c:pt>
                <c:pt idx="5">
                  <c:v>328456.40000000002</c:v>
                </c:pt>
                <c:pt idx="6">
                  <c:v>56506</c:v>
                </c:pt>
                <c:pt idx="7">
                  <c:v>141582.03999999998</c:v>
                </c:pt>
                <c:pt idx="8">
                  <c:v>203528.15000000002</c:v>
                </c:pt>
                <c:pt idx="9">
                  <c:v>58112.51</c:v>
                </c:pt>
              </c:numCache>
            </c:numRef>
          </c:val>
        </c:ser>
        <c:ser>
          <c:idx val="5"/>
          <c:order val="5"/>
          <c:tx>
            <c:strRef>
              <c:f>Φύλλο4!$H$2</c:f>
              <c:strCache>
                <c:ptCount val="1"/>
                <c:pt idx="0">
                  <c:v>2014</c:v>
                </c:pt>
              </c:strCache>
            </c:strRef>
          </c:tx>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Φύλλο4!$H$3:$H$12</c:f>
              <c:numCache>
                <c:formatCode>#,##0</c:formatCode>
                <c:ptCount val="10"/>
                <c:pt idx="0">
                  <c:v>2257760.5300000003</c:v>
                </c:pt>
                <c:pt idx="1">
                  <c:v>573875.56000000041</c:v>
                </c:pt>
                <c:pt idx="2">
                  <c:v>1076725.95</c:v>
                </c:pt>
                <c:pt idx="3">
                  <c:v>369595.68</c:v>
                </c:pt>
                <c:pt idx="4">
                  <c:v>127103.97999999998</c:v>
                </c:pt>
                <c:pt idx="5">
                  <c:v>395110.91000000021</c:v>
                </c:pt>
                <c:pt idx="6">
                  <c:v>17566.89</c:v>
                </c:pt>
                <c:pt idx="7">
                  <c:v>111757.98</c:v>
                </c:pt>
                <c:pt idx="8">
                  <c:v>179539.19999999998</c:v>
                </c:pt>
                <c:pt idx="9">
                  <c:v>516328.32</c:v>
                </c:pt>
              </c:numCache>
            </c:numRef>
          </c:val>
        </c:ser>
        <c:ser>
          <c:idx val="6"/>
          <c:order val="6"/>
          <c:tx>
            <c:strRef>
              <c:f>Φύλλο4!$I$2</c:f>
              <c:strCache>
                <c:ptCount val="1"/>
                <c:pt idx="0">
                  <c:v>2015</c:v>
                </c:pt>
              </c:strCache>
            </c:strRef>
          </c:tx>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Φύλλο4!$I$3:$I$12</c:f>
              <c:numCache>
                <c:formatCode>#,##0</c:formatCode>
                <c:ptCount val="10"/>
                <c:pt idx="0">
                  <c:v>2127900</c:v>
                </c:pt>
                <c:pt idx="1">
                  <c:v>542400</c:v>
                </c:pt>
                <c:pt idx="2">
                  <c:v>1232100</c:v>
                </c:pt>
                <c:pt idx="3">
                  <c:v>434500</c:v>
                </c:pt>
                <c:pt idx="4">
                  <c:v>17000</c:v>
                </c:pt>
                <c:pt idx="5">
                  <c:v>233000</c:v>
                </c:pt>
                <c:pt idx="6">
                  <c:v>70000</c:v>
                </c:pt>
                <c:pt idx="7">
                  <c:v>103700</c:v>
                </c:pt>
                <c:pt idx="8">
                  <c:v>25280</c:v>
                </c:pt>
                <c:pt idx="9">
                  <c:v>209100</c:v>
                </c:pt>
              </c:numCache>
            </c:numRef>
          </c:val>
        </c:ser>
        <c:ser>
          <c:idx val="7"/>
          <c:order val="7"/>
          <c:tx>
            <c:strRef>
              <c:f>Φύλλο4!$J$2</c:f>
              <c:strCache>
                <c:ptCount val="1"/>
                <c:pt idx="0">
                  <c:v>Π/Υ 2016</c:v>
                </c:pt>
              </c:strCache>
            </c:strRef>
          </c:tx>
          <c:spPr>
            <a:solidFill>
              <a:schemeClr val="accent1"/>
            </a:solidFill>
          </c:spPr>
          <c:cat>
            <c:strRef>
              <c:f>Φύλλο4!$B$3:$B$12</c:f>
              <c:strCache>
                <c:ptCount val="10"/>
                <c:pt idx="0">
                  <c:v>ΔΑΠΑΝΕΣ ΠΡΟΣΩΠΙΚΟΥ</c:v>
                </c:pt>
                <c:pt idx="1">
                  <c:v>ΦΩΤΙΣΜΟΣ ΟΔΩΝ-ΠΛΑΤΕΙΩΝ</c:v>
                </c:pt>
                <c:pt idx="2">
                  <c:v>ΕΙΣΦΟΡΑ ΕΔΣΝΑ</c:v>
                </c:pt>
                <c:pt idx="3">
                  <c:v>ΠΡΟΜΗΘΕΙΑ ΔΕΗ - ΕΙΣΦΟΡΑ ΤΕΑΔΥ/ΤΠΔΥ</c:v>
                </c:pt>
                <c:pt idx="4">
                  <c:v>ΣΥΝΤΗΡΗΣΕΙΣ - ΕΠΙΣΚΕΥΕΣ</c:v>
                </c:pt>
                <c:pt idx="5">
                  <c:v>ΚΑΥΣΙΜΑ</c:v>
                </c:pt>
                <c:pt idx="6">
                  <c:v>ΑΝΤΑΛΛΑΚΤΙΚΑ - ΑΝΑΛΩΣΙΜΑ</c:v>
                </c:pt>
                <c:pt idx="7">
                  <c:v>ΑΣΦΑΛΙΣΤΡΑ - ΤΕΛΗ ΚΥΚΛ.- ΔΙΟΔΙΑ </c:v>
                </c:pt>
                <c:pt idx="8">
                  <c:v>ΛΟΙΠΕΣ ΔΑΠΑΝΕΣ - ΜΙΣΘΩΜΑΤΑ</c:v>
                </c:pt>
                <c:pt idx="9">
                  <c:v>ΕΠΕΝΔΥΣΕΙΣ /ΠΡΟΜΗΘΕΙΕΣ ΠΑΓΙΩΝ</c:v>
                </c:pt>
              </c:strCache>
            </c:strRef>
          </c:cat>
          <c:val>
            <c:numRef>
              <c:f>Φύλλο4!$J$3:$J$12</c:f>
              <c:numCache>
                <c:formatCode>#,##0</c:formatCode>
                <c:ptCount val="10"/>
                <c:pt idx="0">
                  <c:v>2438000</c:v>
                </c:pt>
                <c:pt idx="1">
                  <c:v>590000</c:v>
                </c:pt>
                <c:pt idx="2">
                  <c:v>1260000</c:v>
                </c:pt>
                <c:pt idx="3">
                  <c:v>391000</c:v>
                </c:pt>
                <c:pt idx="4">
                  <c:v>200600</c:v>
                </c:pt>
                <c:pt idx="5">
                  <c:v>308700</c:v>
                </c:pt>
                <c:pt idx="6">
                  <c:v>445800</c:v>
                </c:pt>
                <c:pt idx="7">
                  <c:v>127000</c:v>
                </c:pt>
                <c:pt idx="8">
                  <c:v>99194.6</c:v>
                </c:pt>
                <c:pt idx="9">
                  <c:v>2007152.87</c:v>
                </c:pt>
              </c:numCache>
            </c:numRef>
          </c:val>
        </c:ser>
        <c:axId val="74216576"/>
        <c:axId val="74218112"/>
      </c:barChart>
      <c:catAx>
        <c:axId val="74216576"/>
        <c:scaling>
          <c:orientation val="minMax"/>
        </c:scaling>
        <c:axPos val="b"/>
        <c:numFmt formatCode="@" sourceLinked="0"/>
        <c:majorTickMark val="none"/>
        <c:tickLblPos val="nextTo"/>
        <c:crossAx val="74218112"/>
        <c:crosses val="autoZero"/>
        <c:lblAlgn val="ctr"/>
        <c:lblOffset val="100"/>
        <c:tickLblSkip val="1"/>
      </c:catAx>
      <c:valAx>
        <c:axId val="74218112"/>
        <c:scaling>
          <c:orientation val="minMax"/>
          <c:max val="5000000"/>
        </c:scaling>
        <c:axPos val="l"/>
        <c:majorGridlines/>
        <c:title>
          <c:tx>
            <c:rich>
              <a:bodyPr rot="0" vert="horz"/>
              <a:lstStyle/>
              <a:p>
                <a:pPr>
                  <a:defRPr/>
                </a:pPr>
                <a:r>
                  <a:rPr lang="el-GR"/>
                  <a:t>ΕΙΔΟΣ ΔΑΠΑΝΗΣ</a:t>
                </a:r>
              </a:p>
            </c:rich>
          </c:tx>
          <c:layout>
            <c:manualLayout>
              <c:xMode val="edge"/>
              <c:yMode val="edge"/>
              <c:x val="0.50475028127018762"/>
              <c:y val="0.10421469908753322"/>
            </c:manualLayout>
          </c:layout>
        </c:title>
        <c:numFmt formatCode="#,##0" sourceLinked="0"/>
        <c:majorTickMark val="none"/>
        <c:tickLblPos val="nextTo"/>
        <c:crossAx val="74216576"/>
        <c:crossesAt val="1"/>
        <c:crossBetween val="between"/>
        <c:majorUnit val="1000000"/>
        <c:dispUnits>
          <c:builtInUnit val="thousands"/>
          <c:dispUnitsLbl>
            <c:tx>
              <c:rich>
                <a:bodyPr/>
                <a:lstStyle/>
                <a:p>
                  <a:pPr>
                    <a:defRPr/>
                  </a:pPr>
                  <a:r>
                    <a:rPr lang="el-GR"/>
                    <a:t>Χιλιάδες</a:t>
                  </a:r>
                  <a:r>
                    <a:rPr lang="en-US"/>
                    <a:t> </a:t>
                  </a:r>
                  <a:r>
                    <a:rPr lang="el-GR"/>
                    <a:t>€</a:t>
                  </a:r>
                  <a:r>
                    <a:rPr lang="en-US"/>
                    <a:t> </a:t>
                  </a:r>
                  <a:endParaRPr lang="el-GR"/>
                </a:p>
              </c:rich>
            </c:tx>
          </c:dispUnitsLbl>
        </c:dispUnits>
      </c:valAx>
      <c:dTable>
        <c:showHorzBorder val="1"/>
        <c:showVertBorder val="1"/>
        <c:showOutline val="1"/>
        <c:showKeys val="1"/>
      </c:dTable>
    </c:plotArea>
    <c:plotVisOnly val="1"/>
  </c:chart>
  <c:externalData r:id="rId1"/>
</c:chartSpace>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AD514E-4290-41DF-8274-70129BDF4B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5041</Words>
  <Characters>32853</Characters>
  <Application>Microsoft Office Word</Application>
  <DocSecurity>0</DocSecurity>
  <Lines>273</Lines>
  <Paragraphs>75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37819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APOSTOLOS SKOULOUDAKIS</dc:creator>
  <cp:lastModifiedBy>ivou</cp:lastModifiedBy>
  <cp:revision>2</cp:revision>
  <cp:lastPrinted>2015-11-04T06:49:00Z</cp:lastPrinted>
  <dcterms:created xsi:type="dcterms:W3CDTF">2015-11-09T09:44:00Z</dcterms:created>
  <dcterms:modified xsi:type="dcterms:W3CDTF">2015-11-09T09:44:00Z</dcterms:modified>
</cp:coreProperties>
</file>