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DD" w:rsidRPr="001639DD" w:rsidRDefault="00552876" w:rsidP="001639DD">
      <w:pPr>
        <w:spacing w:after="0"/>
        <w:jc w:val="both"/>
        <w:rPr>
          <w:rFonts w:ascii="Arial" w:hAnsi="Arial" w:cs="Arial"/>
          <w:bCs/>
        </w:rPr>
      </w:pPr>
      <w:r w:rsidRPr="00552876">
        <w:rPr>
          <w:rFonts w:ascii="Arial" w:hAnsi="Arial" w:cs="Arial"/>
          <w:sz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.05pt;margin-top:-34.8pt;width:47.7pt;height:46.35pt;z-index:-251658752;mso-wrap-distance-left:9.05pt;mso-wrap-distance-right:9.05pt" filled="t">
            <v:fill color2="black"/>
            <v:imagedata r:id="rId8" o:title=""/>
          </v:shape>
          <o:OLEObject Type="Embed" ProgID="PBrush" ShapeID="_x0000_s1026" DrawAspect="Content" ObjectID="_1476700727" r:id="rId9"/>
        </w:pic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 xml:space="preserve">ΕΛΛΗΝΙΚΗ ΔΗΜΟΚΡΑΤΙΑ </w:t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  <w:t xml:space="preserve"> </w:t>
      </w:r>
      <w:r w:rsidRPr="001639DD">
        <w:rPr>
          <w:rFonts w:ascii="Arial" w:hAnsi="Arial" w:cs="Arial"/>
          <w:bCs/>
        </w:rPr>
        <w:tab/>
        <w:t xml:space="preserve">Αγία Παρασκευή </w:t>
      </w:r>
      <w:r w:rsidR="00C32280">
        <w:rPr>
          <w:rFonts w:ascii="Arial" w:hAnsi="Arial" w:cs="Arial"/>
          <w:bCs/>
        </w:rPr>
        <w:t>05</w:t>
      </w:r>
      <w:r w:rsidRPr="001639DD">
        <w:rPr>
          <w:rFonts w:ascii="Arial" w:hAnsi="Arial" w:cs="Arial"/>
          <w:bCs/>
        </w:rPr>
        <w:t xml:space="preserve"> / </w:t>
      </w:r>
      <w:r w:rsidR="00C32280">
        <w:rPr>
          <w:rFonts w:ascii="Arial" w:hAnsi="Arial" w:cs="Arial"/>
          <w:bCs/>
        </w:rPr>
        <w:t>11</w:t>
      </w:r>
      <w:r>
        <w:rPr>
          <w:rFonts w:ascii="Arial" w:hAnsi="Arial" w:cs="Arial"/>
          <w:bCs/>
        </w:rPr>
        <w:t xml:space="preserve"> </w:t>
      </w:r>
      <w:r w:rsidRPr="001639DD">
        <w:rPr>
          <w:rFonts w:ascii="Arial" w:hAnsi="Arial" w:cs="Arial"/>
          <w:bCs/>
        </w:rPr>
        <w:t>/ 2014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ΝΟΜΟΣ ΑΤΤΙΚΗΣ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ΔΗΜΟΣ ΑΓΙΑΣ ΠΑΡΑΣΚΕΥΗΣ</w:t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  <w:t xml:space="preserve">Αρ. Πρωτ.: </w:t>
      </w:r>
      <w:r w:rsidR="00C32280">
        <w:rPr>
          <w:rFonts w:ascii="Arial" w:hAnsi="Arial" w:cs="Arial"/>
          <w:bCs/>
        </w:rPr>
        <w:t>42321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Δ/νση</w:t>
      </w:r>
      <w:r w:rsidRPr="001639DD">
        <w:rPr>
          <w:rFonts w:ascii="Arial" w:hAnsi="Arial" w:cs="Arial"/>
          <w:bCs/>
        </w:rPr>
        <w:tab/>
        <w:t>: Λ. Μεσογείων 415-417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ab/>
        <w:t xml:space="preserve">  </w:t>
      </w:r>
      <w:r w:rsidRPr="001639DD">
        <w:rPr>
          <w:rFonts w:ascii="Arial" w:hAnsi="Arial" w:cs="Arial"/>
          <w:bCs/>
          <w:lang w:val="en-US"/>
        </w:rPr>
        <w:t>T</w:t>
      </w:r>
      <w:r w:rsidRPr="001639DD">
        <w:rPr>
          <w:rFonts w:ascii="Arial" w:hAnsi="Arial" w:cs="Arial"/>
          <w:bCs/>
        </w:rPr>
        <w:t>.</w:t>
      </w:r>
      <w:r w:rsidRPr="001639DD">
        <w:rPr>
          <w:rFonts w:ascii="Arial" w:hAnsi="Arial" w:cs="Arial"/>
          <w:bCs/>
          <w:lang w:val="en-US"/>
        </w:rPr>
        <w:t>K</w:t>
      </w:r>
      <w:r w:rsidRPr="001639DD">
        <w:rPr>
          <w:rFonts w:ascii="Arial" w:hAnsi="Arial" w:cs="Arial"/>
          <w:bCs/>
        </w:rPr>
        <w:t>. 15343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1639DD">
        <w:rPr>
          <w:rFonts w:ascii="Arial" w:hAnsi="Arial" w:cs="Arial"/>
          <w:bCs/>
        </w:rPr>
        <w:t>Τηλ</w:t>
      </w:r>
      <w:r w:rsidRPr="001639DD">
        <w:rPr>
          <w:rFonts w:ascii="Arial" w:hAnsi="Arial" w:cs="Arial"/>
          <w:bCs/>
          <w:lang w:val="en-US"/>
        </w:rPr>
        <w:tab/>
        <w:t>: 213 2004501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1639DD">
        <w:rPr>
          <w:rFonts w:ascii="Arial" w:hAnsi="Arial" w:cs="Arial"/>
          <w:bCs/>
        </w:rPr>
        <w:t>Φαξ</w:t>
      </w:r>
      <w:r w:rsidRPr="001639DD">
        <w:rPr>
          <w:rFonts w:ascii="Arial" w:hAnsi="Arial" w:cs="Arial"/>
          <w:bCs/>
          <w:lang w:val="en-US"/>
        </w:rPr>
        <w:t>.</w:t>
      </w:r>
      <w:r w:rsidRPr="001639DD">
        <w:rPr>
          <w:rFonts w:ascii="Arial" w:hAnsi="Arial" w:cs="Arial"/>
          <w:bCs/>
          <w:lang w:val="en-US"/>
        </w:rPr>
        <w:tab/>
        <w:t xml:space="preserve">: 213 2004531 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1639DD">
        <w:rPr>
          <w:rFonts w:ascii="Arial" w:hAnsi="Arial" w:cs="Arial"/>
          <w:bCs/>
          <w:lang w:val="en-US"/>
        </w:rPr>
        <w:t xml:space="preserve">E-mail: </w:t>
      </w:r>
      <w:hyperlink r:id="rId10" w:history="1">
        <w:r w:rsidRPr="001639DD">
          <w:rPr>
            <w:rStyle w:val="-"/>
            <w:rFonts w:ascii="Arial" w:hAnsi="Arial" w:cs="Arial"/>
            <w:lang w:val="en-US"/>
          </w:rPr>
          <w:t>dimosagiasparaskevis@agiaparaskevi.gr</w:t>
        </w:r>
      </w:hyperlink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ΔΙΕΥΘΥΝΣΗ ΤΕΧΝΙΚΩΝ ΥΠΗΡΕΣΙΩΝ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ΤΜΗΜΑ ΕΡΓΩΝ ΥΠΟΔΟΜΗΣ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Πληροφορίες</w:t>
      </w:r>
      <w:r w:rsidRPr="001639DD">
        <w:rPr>
          <w:rFonts w:ascii="Arial" w:hAnsi="Arial" w:cs="Arial"/>
          <w:bCs/>
        </w:rPr>
        <w:tab/>
        <w:t xml:space="preserve">: </w:t>
      </w:r>
      <w:r w:rsidR="00064A49">
        <w:rPr>
          <w:rFonts w:ascii="Arial" w:hAnsi="Arial" w:cs="Arial"/>
          <w:bCs/>
        </w:rPr>
        <w:t>Α. Μαυρομαράς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Τηλ</w:t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  <w:t>: 21320045</w:t>
      </w:r>
      <w:r w:rsidR="00064A49">
        <w:rPr>
          <w:rFonts w:ascii="Arial" w:hAnsi="Arial" w:cs="Arial"/>
          <w:bCs/>
        </w:rPr>
        <w:t>21</w:t>
      </w:r>
    </w:p>
    <w:p w:rsidR="001639DD" w:rsidRPr="001639DD" w:rsidRDefault="001639DD" w:rsidP="00064A49">
      <w:pPr>
        <w:spacing w:after="0" w:line="240" w:lineRule="auto"/>
        <w:jc w:val="both"/>
        <w:rPr>
          <w:rFonts w:ascii="Arial" w:hAnsi="Arial" w:cs="Arial"/>
          <w:bCs/>
        </w:rPr>
      </w:pPr>
      <w:r w:rsidRPr="001639DD">
        <w:rPr>
          <w:rFonts w:ascii="Arial" w:hAnsi="Arial" w:cs="Arial"/>
          <w:bCs/>
        </w:rPr>
        <w:t>Φαξ.</w:t>
      </w:r>
      <w:r w:rsidRPr="001639DD">
        <w:rPr>
          <w:rFonts w:ascii="Arial" w:hAnsi="Arial" w:cs="Arial"/>
          <w:bCs/>
        </w:rPr>
        <w:tab/>
      </w:r>
      <w:r w:rsidRPr="001639DD">
        <w:rPr>
          <w:rFonts w:ascii="Arial" w:hAnsi="Arial" w:cs="Arial"/>
          <w:bCs/>
        </w:rPr>
        <w:tab/>
        <w:t>: 2132004513</w:t>
      </w:r>
    </w:p>
    <w:p w:rsidR="001639DD" w:rsidRPr="00064A49" w:rsidRDefault="001639DD" w:rsidP="00064A49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1639DD">
        <w:rPr>
          <w:rFonts w:ascii="Arial" w:hAnsi="Arial" w:cs="Arial"/>
          <w:bCs/>
          <w:lang w:val="en-US"/>
        </w:rPr>
        <w:t xml:space="preserve">E-mail: </w:t>
      </w:r>
      <w:hyperlink r:id="rId11" w:history="1">
        <w:r w:rsidR="00064A49" w:rsidRPr="005D75E4">
          <w:rPr>
            <w:rStyle w:val="-"/>
            <w:rFonts w:ascii="Arial" w:hAnsi="Arial" w:cs="Arial"/>
            <w:bCs/>
            <w:lang w:val="en-US"/>
          </w:rPr>
          <w:t>a.mauromaras@agiaparaskevi.gr</w:t>
        </w:r>
      </w:hyperlink>
    </w:p>
    <w:p w:rsidR="001639DD" w:rsidRPr="00064A49" w:rsidRDefault="001639DD" w:rsidP="00064A49">
      <w:pPr>
        <w:rPr>
          <w:rFonts w:ascii="Arial" w:hAnsi="Arial" w:cs="Arial"/>
        </w:rPr>
      </w:pP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cs="Arial"/>
          <w:lang w:val="en-US"/>
        </w:rPr>
        <w:tab/>
      </w:r>
      <w:r w:rsidRPr="001639DD">
        <w:rPr>
          <w:rFonts w:ascii="Arial" w:hAnsi="Arial" w:cs="Arial"/>
        </w:rPr>
        <w:t xml:space="preserve">ΠΡΟΣ : </w:t>
      </w:r>
      <w:r w:rsidRPr="00D21525">
        <w:rPr>
          <w:rFonts w:ascii="Arial" w:hAnsi="Arial" w:cs="Arial"/>
          <w:bCs/>
        </w:rPr>
        <w:t xml:space="preserve">κ.κ. Πρόεδρο και Μέλη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21525">
        <w:rPr>
          <w:rFonts w:ascii="Arial" w:hAnsi="Arial" w:cs="Arial"/>
          <w:bCs/>
        </w:rPr>
        <w:t>του Δημοτικού Συμβουλίου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21525">
        <w:rPr>
          <w:rFonts w:ascii="Arial" w:hAnsi="Arial" w:cs="Arial"/>
          <w:bCs/>
        </w:rPr>
        <w:tab/>
        <w:t>Δήμου Αγίας Παρασκευής</w:t>
      </w:r>
    </w:p>
    <w:p w:rsidR="001639DD" w:rsidRDefault="001639DD" w:rsidP="001639DD">
      <w:pPr>
        <w:pStyle w:val="4"/>
        <w:ind w:left="-567" w:right="-765" w:hanging="851"/>
        <w:rPr>
          <w:b w:val="0"/>
          <w:sz w:val="22"/>
          <w:u w:val="none"/>
        </w:rPr>
      </w:pPr>
      <w:r w:rsidRPr="001639DD">
        <w:rPr>
          <w:rFonts w:cs="Times New Roman"/>
          <w:b w:val="0"/>
          <w:u w:val="none"/>
        </w:rPr>
        <w:tab/>
      </w:r>
      <w:r>
        <w:rPr>
          <w:rFonts w:cs="Times New Roman"/>
          <w:b w:val="0"/>
          <w:u w:val="none"/>
        </w:rPr>
        <w:tab/>
      </w:r>
      <w:r w:rsidRPr="001639DD">
        <w:rPr>
          <w:rFonts w:cs="Times New Roman"/>
          <w:b w:val="0"/>
          <w:sz w:val="22"/>
          <w:szCs w:val="22"/>
          <w:u w:val="none"/>
        </w:rPr>
        <w:t>ΘΕΜΑ:</w:t>
      </w:r>
      <w:r>
        <w:rPr>
          <w:rFonts w:cs="Times New Roman"/>
          <w:b w:val="0"/>
          <w:sz w:val="22"/>
          <w:szCs w:val="22"/>
          <w:u w:val="none"/>
        </w:rPr>
        <w:t xml:space="preserve"> </w:t>
      </w:r>
      <w:r w:rsidRPr="001639DD">
        <w:rPr>
          <w:b w:val="0"/>
          <w:sz w:val="22"/>
          <w:u w:val="none"/>
        </w:rPr>
        <w:t xml:space="preserve">Λήψη απόφασης για την έγκριση του </w:t>
      </w:r>
      <w:r>
        <w:rPr>
          <w:b w:val="0"/>
          <w:sz w:val="22"/>
          <w:u w:val="none"/>
        </w:rPr>
        <w:t>1</w:t>
      </w:r>
      <w:r w:rsidRPr="001639DD">
        <w:rPr>
          <w:b w:val="0"/>
          <w:sz w:val="22"/>
          <w:u w:val="none"/>
          <w:vertAlign w:val="superscript"/>
        </w:rPr>
        <w:t>ου</w:t>
      </w:r>
      <w:r w:rsidRPr="001639DD">
        <w:rPr>
          <w:b w:val="0"/>
          <w:sz w:val="22"/>
          <w:u w:val="none"/>
        </w:rPr>
        <w:t xml:space="preserve"> </w:t>
      </w:r>
      <w:r w:rsidR="0045494F">
        <w:rPr>
          <w:b w:val="0"/>
          <w:sz w:val="22"/>
          <w:u w:val="none"/>
        </w:rPr>
        <w:t xml:space="preserve">Τακτ. </w:t>
      </w:r>
      <w:r w:rsidRPr="001639DD">
        <w:rPr>
          <w:b w:val="0"/>
          <w:sz w:val="22"/>
          <w:u w:val="none"/>
        </w:rPr>
        <w:t xml:space="preserve">Ανακεφαλαιωτικού Πίνακα Εργασιών </w:t>
      </w:r>
    </w:p>
    <w:p w:rsidR="001639DD" w:rsidRDefault="001639DD" w:rsidP="001639DD">
      <w:pPr>
        <w:pStyle w:val="4"/>
        <w:ind w:left="-567" w:right="-765" w:hanging="851"/>
        <w:rPr>
          <w:b w:val="0"/>
          <w:sz w:val="22"/>
          <w:u w:val="none"/>
        </w:rPr>
      </w:pPr>
      <w:r>
        <w:rPr>
          <w:rFonts w:cs="Times New Roman"/>
          <w:b w:val="0"/>
          <w:sz w:val="22"/>
          <w:szCs w:val="22"/>
          <w:u w:val="none"/>
        </w:rPr>
        <w:tab/>
      </w:r>
      <w:r>
        <w:rPr>
          <w:rFonts w:cs="Times New Roman"/>
          <w:b w:val="0"/>
          <w:sz w:val="22"/>
          <w:szCs w:val="22"/>
          <w:u w:val="none"/>
        </w:rPr>
        <w:tab/>
      </w:r>
      <w:r>
        <w:rPr>
          <w:rFonts w:cs="Times New Roman"/>
          <w:b w:val="0"/>
          <w:sz w:val="22"/>
          <w:szCs w:val="22"/>
          <w:u w:val="none"/>
        </w:rPr>
        <w:tab/>
      </w:r>
      <w:r w:rsidRPr="001639DD">
        <w:rPr>
          <w:b w:val="0"/>
          <w:sz w:val="22"/>
          <w:u w:val="none"/>
        </w:rPr>
        <w:t>(</w:t>
      </w:r>
      <w:r>
        <w:rPr>
          <w:b w:val="0"/>
          <w:sz w:val="22"/>
          <w:u w:val="none"/>
        </w:rPr>
        <w:t>1</w:t>
      </w:r>
      <w:r w:rsidRPr="001639DD">
        <w:rPr>
          <w:b w:val="0"/>
          <w:sz w:val="22"/>
          <w:u w:val="none"/>
          <w:vertAlign w:val="superscript"/>
        </w:rPr>
        <w:t>ος</w:t>
      </w:r>
      <w:r>
        <w:rPr>
          <w:b w:val="0"/>
          <w:sz w:val="22"/>
          <w:u w:val="none"/>
        </w:rPr>
        <w:t xml:space="preserve"> </w:t>
      </w:r>
      <w:r w:rsidRPr="001639DD">
        <w:rPr>
          <w:b w:val="0"/>
          <w:sz w:val="22"/>
          <w:u w:val="none"/>
        </w:rPr>
        <w:t>Α.Π.Ε) για το έργο «</w:t>
      </w:r>
      <w:r>
        <w:rPr>
          <w:b w:val="0"/>
          <w:sz w:val="22"/>
          <w:u w:val="none"/>
        </w:rPr>
        <w:t xml:space="preserve">ΚΑΤΑΣΚΕΥΗ ΕΞΩΤΕΡΙΚΩΝ ΔΙΑΚΛΑΔΩΣΕΩΝ </w:t>
      </w:r>
    </w:p>
    <w:p w:rsidR="001639DD" w:rsidRPr="001639DD" w:rsidRDefault="001639DD" w:rsidP="001639DD">
      <w:pPr>
        <w:pStyle w:val="4"/>
        <w:ind w:left="-567" w:right="-765" w:hanging="851"/>
        <w:rPr>
          <w:rFonts w:cs="Times New Roman"/>
          <w:b w:val="0"/>
          <w:sz w:val="22"/>
          <w:szCs w:val="22"/>
          <w:u w:val="none"/>
        </w:rPr>
      </w:pPr>
      <w:r>
        <w:rPr>
          <w:b w:val="0"/>
          <w:sz w:val="22"/>
          <w:u w:val="none"/>
        </w:rPr>
        <w:tab/>
      </w:r>
      <w:r>
        <w:rPr>
          <w:b w:val="0"/>
          <w:sz w:val="22"/>
          <w:u w:val="none"/>
        </w:rPr>
        <w:tab/>
      </w:r>
      <w:r>
        <w:rPr>
          <w:b w:val="0"/>
          <w:sz w:val="22"/>
          <w:u w:val="none"/>
        </w:rPr>
        <w:tab/>
        <w:t>ΣΥΝΔΕΣΗΣ ΑΚΙΝΗΤΩΝ</w:t>
      </w:r>
      <w:r w:rsidR="00C32280">
        <w:rPr>
          <w:b w:val="0"/>
          <w:sz w:val="22"/>
          <w:u w:val="none"/>
        </w:rPr>
        <w:t xml:space="preserve"> ΓΙΑ ΤΟ ΕΤΟΣ 2012</w:t>
      </w:r>
      <w:r w:rsidRPr="001639DD">
        <w:rPr>
          <w:b w:val="0"/>
          <w:sz w:val="22"/>
          <w:szCs w:val="22"/>
          <w:u w:val="none"/>
        </w:rPr>
        <w:t>»</w:t>
      </w:r>
    </w:p>
    <w:p w:rsidR="001639DD" w:rsidRDefault="001639DD" w:rsidP="001639DD">
      <w:pPr>
        <w:spacing w:after="0"/>
        <w:jc w:val="both"/>
        <w:rPr>
          <w:rFonts w:ascii="Arial" w:hAnsi="Arial" w:cs="Arial"/>
          <w:b/>
          <w:u w:val="single"/>
        </w:rPr>
      </w:pPr>
    </w:p>
    <w:p w:rsidR="00064A49" w:rsidRPr="001639DD" w:rsidRDefault="00525CA1" w:rsidP="00463F8F">
      <w:pPr>
        <w:spacing w:after="0"/>
        <w:ind w:firstLine="426"/>
        <w:jc w:val="both"/>
        <w:rPr>
          <w:rFonts w:ascii="Arial" w:hAnsi="Arial" w:cs="Arial"/>
        </w:rPr>
      </w:pPr>
      <w:r w:rsidRPr="001639DD">
        <w:rPr>
          <w:rFonts w:ascii="Arial" w:hAnsi="Arial" w:cs="Arial"/>
        </w:rPr>
        <w:t>Α</w:t>
      </w:r>
      <w:r w:rsidR="00895703" w:rsidRPr="001639DD">
        <w:rPr>
          <w:rFonts w:ascii="Arial" w:hAnsi="Arial" w:cs="Arial"/>
        </w:rPr>
        <w:t xml:space="preserve">. ΙΣΤΟΡΙΚΟ ΕΡΓΟΥ </w:t>
      </w:r>
    </w:p>
    <w:p w:rsidR="00895703" w:rsidRPr="005761F8" w:rsidRDefault="00895703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Η μελέτη με τίτλο «</w:t>
      </w:r>
      <w:r w:rsidR="00D81ACD">
        <w:rPr>
          <w:rFonts w:ascii="Arial" w:hAnsi="Arial" w:cs="Arial"/>
        </w:rPr>
        <w:t>Κατασκευή εξωτερικών διακλαδώσεων σύνδεσης ακινήτων για το έτος 2012</w:t>
      </w:r>
      <w:r w:rsidRPr="005761F8">
        <w:rPr>
          <w:rFonts w:ascii="Arial" w:hAnsi="Arial" w:cs="Arial"/>
        </w:rPr>
        <w:t>» συντάχθηκε για την κατασκευή του έργου «</w:t>
      </w:r>
      <w:r w:rsidR="00D81ACD">
        <w:rPr>
          <w:rFonts w:ascii="Arial" w:hAnsi="Arial" w:cs="Arial"/>
        </w:rPr>
        <w:t>Κατασκευή εξωτερικών διακλαδώσεων σύνδεσης ακινήτων για το έτος 2012</w:t>
      </w:r>
      <w:r w:rsidRPr="005761F8">
        <w:rPr>
          <w:rFonts w:ascii="Arial" w:hAnsi="Arial" w:cs="Arial"/>
        </w:rPr>
        <w:t>», από το</w:t>
      </w:r>
      <w:r w:rsidR="00D81ACD">
        <w:rPr>
          <w:rFonts w:ascii="Arial" w:hAnsi="Arial" w:cs="Arial"/>
        </w:rPr>
        <w:t>ν μελετητή</w:t>
      </w:r>
      <w:r w:rsidRPr="005761F8">
        <w:rPr>
          <w:rFonts w:ascii="Arial" w:hAnsi="Arial" w:cs="Arial"/>
        </w:rPr>
        <w:t xml:space="preserve"> </w:t>
      </w:r>
      <w:r w:rsidR="00D81ACD">
        <w:rPr>
          <w:rFonts w:ascii="Arial" w:hAnsi="Arial" w:cs="Arial"/>
        </w:rPr>
        <w:t>Αργύρη Μαυρομαρά Πολιτικό Μηχανικό με Βαθμό Β’</w:t>
      </w:r>
      <w:r w:rsidRPr="005761F8">
        <w:rPr>
          <w:rFonts w:ascii="Arial" w:hAnsi="Arial" w:cs="Arial"/>
        </w:rPr>
        <w:t>, ελέγχθηκε και θεωρήθηκε από τη Δ/ν</w:t>
      </w:r>
      <w:r w:rsidR="004430E2">
        <w:rPr>
          <w:rFonts w:ascii="Arial" w:hAnsi="Arial" w:cs="Arial"/>
        </w:rPr>
        <w:t>ση Τεχνικών Υπηρεσιών του Δήμου.</w:t>
      </w:r>
    </w:p>
    <w:p w:rsidR="00333F9C" w:rsidRPr="005761F8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Με την μ</w:t>
      </w:r>
      <w:r w:rsidR="00895703" w:rsidRPr="005761F8">
        <w:rPr>
          <w:rFonts w:ascii="Arial" w:hAnsi="Arial" w:cs="Arial"/>
        </w:rPr>
        <w:t xml:space="preserve">ε αριθμό </w:t>
      </w:r>
      <w:r w:rsidR="00461B0A" w:rsidRPr="00461B0A">
        <w:rPr>
          <w:rFonts w:ascii="Arial" w:hAnsi="Arial" w:cs="Arial"/>
        </w:rPr>
        <w:t>136</w:t>
      </w:r>
      <w:r w:rsidR="00895703" w:rsidRPr="00461B0A">
        <w:rPr>
          <w:rFonts w:ascii="Arial" w:hAnsi="Arial" w:cs="Arial"/>
        </w:rPr>
        <w:t>/2012</w:t>
      </w:r>
      <w:r w:rsidR="00895703" w:rsidRPr="005761F8">
        <w:rPr>
          <w:rFonts w:ascii="Arial" w:hAnsi="Arial" w:cs="Arial"/>
        </w:rPr>
        <w:t xml:space="preserve"> απόφαση της Οικονομικής Επιτροπής</w:t>
      </w:r>
      <w:r w:rsidRPr="005761F8">
        <w:rPr>
          <w:rFonts w:ascii="Arial" w:hAnsi="Arial" w:cs="Arial"/>
        </w:rPr>
        <w:t xml:space="preserve"> </w:t>
      </w:r>
      <w:r w:rsidR="00895703" w:rsidRPr="005761F8">
        <w:rPr>
          <w:rFonts w:ascii="Arial" w:hAnsi="Arial" w:cs="Arial"/>
        </w:rPr>
        <w:t>καταρτίσθηκαν οι όροι δημοπράτησης του έργου «</w:t>
      </w:r>
      <w:r w:rsidR="00815903">
        <w:rPr>
          <w:rFonts w:ascii="Arial" w:hAnsi="Arial" w:cs="Arial"/>
        </w:rPr>
        <w:t>Κατασκευή εξωτερικών διακλαδώσεων σύνδεσης ακινήτων για το έτος 2012</w:t>
      </w:r>
      <w:r w:rsidR="00895703" w:rsidRPr="005761F8">
        <w:rPr>
          <w:rFonts w:ascii="Arial" w:hAnsi="Arial" w:cs="Arial"/>
        </w:rPr>
        <w:t xml:space="preserve">» προϋπολογισμού </w:t>
      </w:r>
      <w:r w:rsidR="00815903">
        <w:rPr>
          <w:rFonts w:ascii="Arial" w:hAnsi="Arial" w:cs="Arial"/>
        </w:rPr>
        <w:t>70.000,00</w:t>
      </w:r>
      <w:r w:rsidR="00895703" w:rsidRPr="005761F8">
        <w:rPr>
          <w:rFonts w:ascii="Arial" w:hAnsi="Arial" w:cs="Arial"/>
        </w:rPr>
        <w:t xml:space="preserve"> ΕΥΡΩ συμπεριλαμβανομένου ΦΠΑ 23%</w:t>
      </w:r>
      <w:r w:rsidR="00815903">
        <w:rPr>
          <w:rFonts w:ascii="Arial" w:hAnsi="Arial" w:cs="Arial"/>
        </w:rPr>
        <w:t xml:space="preserve"> και αναθεώρησης</w:t>
      </w:r>
      <w:r w:rsidR="00463F8F" w:rsidRPr="005761F8">
        <w:rPr>
          <w:rFonts w:ascii="Arial" w:hAnsi="Arial" w:cs="Arial"/>
        </w:rPr>
        <w:t>.</w:t>
      </w:r>
    </w:p>
    <w:p w:rsidR="00895703" w:rsidRPr="005761F8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Η δημοπράτηση του έργου έγινε την </w:t>
      </w:r>
      <w:r w:rsidR="00815903">
        <w:rPr>
          <w:rFonts w:ascii="Arial" w:hAnsi="Arial" w:cs="Arial"/>
        </w:rPr>
        <w:t>31</w:t>
      </w:r>
      <w:r w:rsidRPr="005761F8">
        <w:rPr>
          <w:rFonts w:ascii="Arial" w:hAnsi="Arial" w:cs="Arial"/>
        </w:rPr>
        <w:t>/0</w:t>
      </w:r>
      <w:r w:rsidR="00815903">
        <w:rPr>
          <w:rFonts w:ascii="Arial" w:hAnsi="Arial" w:cs="Arial"/>
        </w:rPr>
        <w:t>7</w:t>
      </w:r>
      <w:r w:rsidRPr="005761F8">
        <w:rPr>
          <w:rFonts w:ascii="Arial" w:hAnsi="Arial" w:cs="Arial"/>
        </w:rPr>
        <w:t>/2012</w:t>
      </w:r>
      <w:r w:rsidR="00374E98">
        <w:rPr>
          <w:rFonts w:ascii="Arial" w:hAnsi="Arial" w:cs="Arial"/>
        </w:rPr>
        <w:t>.</w:t>
      </w:r>
      <w:r w:rsidR="00895703" w:rsidRPr="005761F8">
        <w:rPr>
          <w:rFonts w:ascii="Arial" w:hAnsi="Arial" w:cs="Arial"/>
        </w:rPr>
        <w:t xml:space="preserve"> </w:t>
      </w:r>
    </w:p>
    <w:p w:rsidR="00895703" w:rsidRPr="005761F8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Με την μ</w:t>
      </w:r>
      <w:r w:rsidR="00895703" w:rsidRPr="005761F8">
        <w:rPr>
          <w:rFonts w:ascii="Arial" w:hAnsi="Arial" w:cs="Arial"/>
        </w:rPr>
        <w:t>ε αριθμό 17</w:t>
      </w:r>
      <w:r w:rsidR="00815903">
        <w:rPr>
          <w:rFonts w:ascii="Arial" w:hAnsi="Arial" w:cs="Arial"/>
        </w:rPr>
        <w:t>2</w:t>
      </w:r>
      <w:r w:rsidR="00895703" w:rsidRPr="005761F8">
        <w:rPr>
          <w:rFonts w:ascii="Arial" w:hAnsi="Arial" w:cs="Arial"/>
        </w:rPr>
        <w:t>/2012 απ</w:t>
      </w:r>
      <w:r w:rsidRPr="005761F8">
        <w:rPr>
          <w:rFonts w:ascii="Arial" w:hAnsi="Arial" w:cs="Arial"/>
        </w:rPr>
        <w:t xml:space="preserve">όφαση της Οικονομικής Επιτροπής </w:t>
      </w:r>
      <w:r w:rsidR="00895703" w:rsidRPr="005761F8">
        <w:rPr>
          <w:rFonts w:ascii="Arial" w:hAnsi="Arial" w:cs="Arial"/>
        </w:rPr>
        <w:t xml:space="preserve">εγκρίθηκε το αποτέλεσμα της δημοπρασίας του εν θέματι έργου και κατακυρώθηκε το αποτέλεσμά της στην </w:t>
      </w:r>
      <w:r w:rsidR="00374E98">
        <w:rPr>
          <w:rFonts w:ascii="Arial" w:hAnsi="Arial" w:cs="Arial"/>
        </w:rPr>
        <w:t>«</w:t>
      </w:r>
      <w:r w:rsidR="00815903">
        <w:rPr>
          <w:rFonts w:ascii="Arial" w:hAnsi="Arial" w:cs="Arial"/>
        </w:rPr>
        <w:t>ΒΑΣΙΛΕΙΟΣ ΔΙΓΑΛΕΤΟΣ ΤΕΧΝΙΚΗ ΕΤΑΙΡΕΙΑ Ε.Ε.</w:t>
      </w:r>
      <w:r w:rsidR="00374E98">
        <w:rPr>
          <w:rFonts w:ascii="Arial" w:hAnsi="Arial" w:cs="Arial"/>
        </w:rPr>
        <w:t>»</w:t>
      </w:r>
      <w:r w:rsidR="00895703" w:rsidRPr="005761F8">
        <w:rPr>
          <w:rFonts w:ascii="Arial" w:hAnsi="Arial" w:cs="Arial"/>
        </w:rPr>
        <w:t xml:space="preserve"> και ανακηρύχτηκε μειοδότης με μέση προσφερθείσα έκπτωση </w:t>
      </w:r>
      <w:r w:rsidR="00815903">
        <w:rPr>
          <w:rFonts w:ascii="Arial" w:hAnsi="Arial" w:cs="Arial"/>
        </w:rPr>
        <w:t>42</w:t>
      </w:r>
      <w:r w:rsidR="00895703" w:rsidRPr="005761F8">
        <w:rPr>
          <w:rFonts w:ascii="Arial" w:hAnsi="Arial" w:cs="Arial"/>
        </w:rPr>
        <w:t>%, και με την οποία επίσης εξουσιοδοτήθηκε ο Δήμαρχος για την υπογραφή του οικείου συμφωνητικού.</w:t>
      </w:r>
    </w:p>
    <w:p w:rsidR="00895703" w:rsidRPr="005761F8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Με το </w:t>
      </w:r>
      <w:r w:rsidR="00895703" w:rsidRPr="00461B0A">
        <w:rPr>
          <w:rFonts w:ascii="Arial" w:hAnsi="Arial" w:cs="Arial"/>
        </w:rPr>
        <w:t xml:space="preserve">υπ’ αριθμ. Πρωτ. </w:t>
      </w:r>
      <w:r w:rsidR="00234044" w:rsidRPr="00461B0A">
        <w:rPr>
          <w:rFonts w:ascii="Arial" w:hAnsi="Arial" w:cs="Arial"/>
        </w:rPr>
        <w:t>32</w:t>
      </w:r>
      <w:r w:rsidR="00461B0A" w:rsidRPr="00461B0A">
        <w:rPr>
          <w:rFonts w:ascii="Arial" w:hAnsi="Arial" w:cs="Arial"/>
        </w:rPr>
        <w:t>760</w:t>
      </w:r>
      <w:r w:rsidR="00234044" w:rsidRPr="00461B0A">
        <w:rPr>
          <w:rFonts w:ascii="Arial" w:hAnsi="Arial" w:cs="Arial"/>
        </w:rPr>
        <w:t>/1</w:t>
      </w:r>
      <w:r w:rsidR="00461B0A" w:rsidRPr="00461B0A">
        <w:rPr>
          <w:rFonts w:ascii="Arial" w:hAnsi="Arial" w:cs="Arial"/>
        </w:rPr>
        <w:t>8</w:t>
      </w:r>
      <w:r w:rsidR="00234044" w:rsidRPr="00461B0A">
        <w:rPr>
          <w:rFonts w:ascii="Arial" w:hAnsi="Arial" w:cs="Arial"/>
        </w:rPr>
        <w:t>-09-2012</w:t>
      </w:r>
      <w:r w:rsidR="00234044" w:rsidRPr="005761F8">
        <w:rPr>
          <w:rFonts w:ascii="Arial" w:hAnsi="Arial" w:cs="Arial"/>
        </w:rPr>
        <w:t xml:space="preserve"> </w:t>
      </w:r>
      <w:r w:rsidR="00895703" w:rsidRPr="005761F8">
        <w:rPr>
          <w:rFonts w:ascii="Arial" w:hAnsi="Arial" w:cs="Arial"/>
        </w:rPr>
        <w:t>έγγραφο του Δήμου Αγίας Παρασκευής, διαβιβάστηκε η ως άνω απόφαση της Οικονομικής Επιτροπής του Δήμου Αγίας Παρασκευής στην Αποκεντρωμένη Διοίκηση Αττικής.</w:t>
      </w:r>
    </w:p>
    <w:p w:rsidR="00895703" w:rsidRPr="005761F8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Με την </w:t>
      </w:r>
      <w:r w:rsidR="00895703" w:rsidRPr="00461B0A">
        <w:rPr>
          <w:rFonts w:ascii="Arial" w:hAnsi="Arial" w:cs="Arial"/>
        </w:rPr>
        <w:t>υπ’ αριθμ.</w:t>
      </w:r>
      <w:r w:rsidR="00463F8F" w:rsidRPr="00461B0A">
        <w:rPr>
          <w:rFonts w:ascii="Arial" w:hAnsi="Arial" w:cs="Arial"/>
        </w:rPr>
        <w:t xml:space="preserve"> 4</w:t>
      </w:r>
      <w:r w:rsidR="00461B0A" w:rsidRPr="00461B0A">
        <w:rPr>
          <w:rFonts w:ascii="Arial" w:hAnsi="Arial" w:cs="Arial"/>
        </w:rPr>
        <w:t>2405/37634</w:t>
      </w:r>
      <w:r w:rsidR="00463F8F" w:rsidRPr="00461B0A">
        <w:rPr>
          <w:rFonts w:ascii="Arial" w:hAnsi="Arial" w:cs="Arial"/>
        </w:rPr>
        <w:t>/2</w:t>
      </w:r>
      <w:r w:rsidR="00461B0A" w:rsidRPr="00461B0A">
        <w:rPr>
          <w:rFonts w:ascii="Arial" w:hAnsi="Arial" w:cs="Arial"/>
        </w:rPr>
        <w:t>8</w:t>
      </w:r>
      <w:r w:rsidR="00463F8F" w:rsidRPr="00461B0A">
        <w:rPr>
          <w:rFonts w:ascii="Arial" w:hAnsi="Arial" w:cs="Arial"/>
        </w:rPr>
        <w:t>-</w:t>
      </w:r>
      <w:r w:rsidR="00461B0A" w:rsidRPr="00461B0A">
        <w:rPr>
          <w:rFonts w:ascii="Arial" w:hAnsi="Arial" w:cs="Arial"/>
        </w:rPr>
        <w:t>09</w:t>
      </w:r>
      <w:r w:rsidR="00463F8F" w:rsidRPr="00461B0A">
        <w:rPr>
          <w:rFonts w:ascii="Arial" w:hAnsi="Arial" w:cs="Arial"/>
        </w:rPr>
        <w:t>-2012</w:t>
      </w:r>
      <w:r w:rsidR="00895703" w:rsidRPr="005761F8">
        <w:rPr>
          <w:rFonts w:ascii="Arial" w:hAnsi="Arial" w:cs="Arial"/>
        </w:rPr>
        <w:t xml:space="preserve"> απόφαση </w:t>
      </w:r>
      <w:r w:rsidR="00C8516B" w:rsidRPr="005761F8">
        <w:rPr>
          <w:rFonts w:ascii="Arial" w:hAnsi="Arial" w:cs="Arial"/>
        </w:rPr>
        <w:t xml:space="preserve">του Γενικού Γραμματέα της </w:t>
      </w:r>
      <w:r w:rsidR="00895703" w:rsidRPr="005761F8">
        <w:rPr>
          <w:rFonts w:ascii="Arial" w:hAnsi="Arial" w:cs="Arial"/>
        </w:rPr>
        <w:t xml:space="preserve"> Απ</w:t>
      </w:r>
      <w:r w:rsidRPr="005761F8">
        <w:rPr>
          <w:rFonts w:ascii="Arial" w:hAnsi="Arial" w:cs="Arial"/>
        </w:rPr>
        <w:t xml:space="preserve">οκεντρωμένης Διοίκησης Αττικής, </w:t>
      </w:r>
      <w:r w:rsidR="00895703" w:rsidRPr="005761F8">
        <w:rPr>
          <w:rFonts w:ascii="Arial" w:hAnsi="Arial" w:cs="Arial"/>
        </w:rPr>
        <w:t>εγκρίθηκε η ως άνω απόφαση της Οικονομικής Επιτροπής.</w:t>
      </w:r>
    </w:p>
    <w:p w:rsidR="00895703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Με την </w:t>
      </w:r>
      <w:r w:rsidR="00895703" w:rsidRPr="005761F8">
        <w:rPr>
          <w:rFonts w:ascii="Arial" w:hAnsi="Arial" w:cs="Arial"/>
        </w:rPr>
        <w:t>με αριθμό</w:t>
      </w:r>
      <w:r w:rsidR="00463F8F" w:rsidRPr="005761F8">
        <w:rPr>
          <w:rFonts w:ascii="Arial" w:hAnsi="Arial" w:cs="Arial"/>
        </w:rPr>
        <w:t xml:space="preserve"> </w:t>
      </w:r>
      <w:r w:rsidR="00461B0A" w:rsidRPr="00461B0A">
        <w:rPr>
          <w:rFonts w:ascii="Arial" w:hAnsi="Arial" w:cs="Arial"/>
        </w:rPr>
        <w:t>173/2012</w:t>
      </w:r>
      <w:r w:rsidR="00463F8F" w:rsidRPr="005761F8">
        <w:rPr>
          <w:rFonts w:ascii="Arial" w:hAnsi="Arial" w:cs="Arial"/>
        </w:rPr>
        <w:t xml:space="preserve"> </w:t>
      </w:r>
      <w:r w:rsidR="00895703" w:rsidRPr="005761F8">
        <w:rPr>
          <w:rFonts w:ascii="Arial" w:hAnsi="Arial" w:cs="Arial"/>
        </w:rPr>
        <w:t>απ</w:t>
      </w:r>
      <w:r w:rsidRPr="005761F8">
        <w:rPr>
          <w:rFonts w:ascii="Arial" w:hAnsi="Arial" w:cs="Arial"/>
        </w:rPr>
        <w:t>όφαση της Οικονομικής Επιτροπής</w:t>
      </w:r>
      <w:r w:rsidR="00461B0A" w:rsidRPr="00461B0A">
        <w:rPr>
          <w:rFonts w:ascii="Arial" w:hAnsi="Arial" w:cs="Arial"/>
        </w:rPr>
        <w:t xml:space="preserve"> </w:t>
      </w:r>
      <w:r w:rsidR="00461B0A">
        <w:rPr>
          <w:rFonts w:ascii="Arial" w:hAnsi="Arial" w:cs="Arial"/>
        </w:rPr>
        <w:t>εγκρίθηκε ο χρόνος και η προσκόμιση των επικαιροποιημένων δικαιολογητικών από την Ανάδοχο.</w:t>
      </w:r>
    </w:p>
    <w:p w:rsidR="00461B0A" w:rsidRPr="005761F8" w:rsidRDefault="00461B0A" w:rsidP="00064A49">
      <w:pPr>
        <w:spacing w:after="0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Με την με αριθμό 184/2012 απόφαση της Οικονομικής Επιτροπής ελέχθησαν και εγκρίθηκαν τα επικαιροποιημένα δικαιολογητικά σύμφωνα με την ως άνω απόφαση για την οριστική κατακύρωση του Διαγωνισμού και εκλήθη ο Ανάδοχος για την υπογραφή της σύμβασης.</w:t>
      </w:r>
    </w:p>
    <w:p w:rsidR="00895703" w:rsidRDefault="00333F9C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Με το </w:t>
      </w:r>
      <w:r w:rsidR="00895703" w:rsidRPr="005761F8">
        <w:rPr>
          <w:rFonts w:ascii="Arial" w:hAnsi="Arial" w:cs="Arial"/>
        </w:rPr>
        <w:t xml:space="preserve">υπ’ αριθμ. πρωτ. </w:t>
      </w:r>
      <w:r w:rsidR="00461B0A" w:rsidRPr="00461B0A">
        <w:rPr>
          <w:rFonts w:ascii="Arial" w:hAnsi="Arial" w:cs="Arial"/>
        </w:rPr>
        <w:t>35928</w:t>
      </w:r>
      <w:r w:rsidR="00463F8F" w:rsidRPr="00461B0A">
        <w:rPr>
          <w:rFonts w:ascii="Arial" w:hAnsi="Arial" w:cs="Arial"/>
        </w:rPr>
        <w:t>/</w:t>
      </w:r>
      <w:r w:rsidR="00461B0A" w:rsidRPr="00461B0A">
        <w:rPr>
          <w:rFonts w:ascii="Arial" w:hAnsi="Arial" w:cs="Arial"/>
        </w:rPr>
        <w:t>12</w:t>
      </w:r>
      <w:r w:rsidR="00463F8F" w:rsidRPr="00461B0A">
        <w:rPr>
          <w:rFonts w:ascii="Arial" w:hAnsi="Arial" w:cs="Arial"/>
        </w:rPr>
        <w:t>-</w:t>
      </w:r>
      <w:r w:rsidR="00461B0A" w:rsidRPr="00461B0A">
        <w:rPr>
          <w:rFonts w:ascii="Arial" w:hAnsi="Arial" w:cs="Arial"/>
        </w:rPr>
        <w:t>10</w:t>
      </w:r>
      <w:r w:rsidR="00463F8F" w:rsidRPr="00461B0A">
        <w:rPr>
          <w:rFonts w:ascii="Arial" w:hAnsi="Arial" w:cs="Arial"/>
        </w:rPr>
        <w:t>-</w:t>
      </w:r>
      <w:r w:rsidR="00461B0A" w:rsidRPr="00461B0A">
        <w:rPr>
          <w:rFonts w:ascii="Arial" w:hAnsi="Arial" w:cs="Arial"/>
        </w:rPr>
        <w:t>2012</w:t>
      </w:r>
      <w:r w:rsidR="00463F8F" w:rsidRPr="005761F8">
        <w:rPr>
          <w:rFonts w:ascii="Arial" w:hAnsi="Arial" w:cs="Arial"/>
        </w:rPr>
        <w:t xml:space="preserve"> </w:t>
      </w:r>
      <w:r w:rsidR="00895703" w:rsidRPr="005761F8">
        <w:rPr>
          <w:rFonts w:ascii="Arial" w:hAnsi="Arial" w:cs="Arial"/>
        </w:rPr>
        <w:t>έγγραφο του Δήμου</w:t>
      </w:r>
      <w:r w:rsidR="00463F8F" w:rsidRPr="005761F8">
        <w:rPr>
          <w:rFonts w:ascii="Arial" w:hAnsi="Arial" w:cs="Arial"/>
        </w:rPr>
        <w:t xml:space="preserve"> Αγίας Παρασκευής</w:t>
      </w:r>
      <w:r w:rsidR="00895703" w:rsidRPr="005761F8">
        <w:rPr>
          <w:rFonts w:ascii="Arial" w:hAnsi="Arial" w:cs="Arial"/>
        </w:rPr>
        <w:t>, κοινοποιήθηκ</w:t>
      </w:r>
      <w:r w:rsidR="00461B0A">
        <w:rPr>
          <w:rFonts w:ascii="Arial" w:hAnsi="Arial" w:cs="Arial"/>
        </w:rPr>
        <w:t>ε</w:t>
      </w:r>
      <w:r w:rsidR="00463F8F" w:rsidRPr="005761F8">
        <w:rPr>
          <w:rFonts w:ascii="Arial" w:hAnsi="Arial" w:cs="Arial"/>
        </w:rPr>
        <w:t xml:space="preserve"> </w:t>
      </w:r>
      <w:r w:rsidR="00461B0A">
        <w:rPr>
          <w:rFonts w:ascii="Arial" w:hAnsi="Arial" w:cs="Arial"/>
        </w:rPr>
        <w:t>η</w:t>
      </w:r>
      <w:r w:rsidR="00463F8F" w:rsidRPr="005761F8">
        <w:rPr>
          <w:rFonts w:ascii="Arial" w:hAnsi="Arial" w:cs="Arial"/>
        </w:rPr>
        <w:t xml:space="preserve"> υπ΄αρ.</w:t>
      </w:r>
      <w:r w:rsidR="00461B0A">
        <w:rPr>
          <w:rFonts w:ascii="Arial" w:hAnsi="Arial" w:cs="Arial"/>
        </w:rPr>
        <w:t>184</w:t>
      </w:r>
      <w:r w:rsidR="00463F8F" w:rsidRPr="005761F8">
        <w:rPr>
          <w:rFonts w:ascii="Arial" w:hAnsi="Arial" w:cs="Arial"/>
        </w:rPr>
        <w:t>/2012 απ</w:t>
      </w:r>
      <w:r w:rsidR="00461B0A">
        <w:rPr>
          <w:rFonts w:ascii="Arial" w:hAnsi="Arial" w:cs="Arial"/>
        </w:rPr>
        <w:t>όφαση</w:t>
      </w:r>
      <w:r w:rsidR="00463F8F" w:rsidRPr="005761F8">
        <w:rPr>
          <w:rFonts w:ascii="Arial" w:hAnsi="Arial" w:cs="Arial"/>
        </w:rPr>
        <w:t xml:space="preserve"> τ</w:t>
      </w:r>
      <w:r w:rsidR="00895703" w:rsidRPr="005761F8">
        <w:rPr>
          <w:rFonts w:ascii="Arial" w:hAnsi="Arial" w:cs="Arial"/>
        </w:rPr>
        <w:t>ης Οικονομικής Επιτροπής στον Ανάδοχο και εκλήθη ο τελευταίος να προσέλθει στο Δημοτικό κατάστημα για την υπογραφή της εργολαβικής σύμβασης.</w:t>
      </w:r>
    </w:p>
    <w:p w:rsidR="00461B0A" w:rsidRPr="005761F8" w:rsidRDefault="00461B0A" w:rsidP="00064A49">
      <w:pPr>
        <w:spacing w:after="0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Με την υπ’ αριθμ. 122/2012 απόφαση της Οικονομικής Επιτροπής περί δέσμευσης πιστώσεων προϋπολογισμού </w:t>
      </w:r>
      <w:r w:rsidR="004E621E">
        <w:rPr>
          <w:rFonts w:ascii="Arial" w:hAnsi="Arial" w:cs="Arial"/>
        </w:rPr>
        <w:t>Δήμου Αγίας Παρασκευής οικονομικού έτους 2012.</w:t>
      </w:r>
      <w:r>
        <w:rPr>
          <w:rFonts w:ascii="Arial" w:hAnsi="Arial" w:cs="Arial"/>
        </w:rPr>
        <w:t xml:space="preserve"> </w:t>
      </w:r>
    </w:p>
    <w:p w:rsidR="00903D77" w:rsidRPr="005761F8" w:rsidRDefault="00903D77" w:rsidP="00064A49">
      <w:pPr>
        <w:spacing w:after="0"/>
        <w:ind w:firstLine="425"/>
        <w:jc w:val="both"/>
        <w:rPr>
          <w:rFonts w:ascii="Arial" w:hAnsi="Arial" w:cs="Arial"/>
        </w:rPr>
      </w:pPr>
      <w:r w:rsidRPr="004430E2">
        <w:rPr>
          <w:rFonts w:ascii="Arial" w:hAnsi="Arial" w:cs="Arial"/>
        </w:rPr>
        <w:t xml:space="preserve">Το έργο προβλέπεται στο Τεχνικό Πρόγραμμα σε βάρος της πίστωσης με Κ.Α. </w:t>
      </w:r>
      <w:r w:rsidR="004430E2">
        <w:rPr>
          <w:rFonts w:ascii="Arial" w:hAnsi="Arial" w:cs="Arial"/>
        </w:rPr>
        <w:t>25</w:t>
      </w:r>
      <w:r w:rsidRPr="004430E2">
        <w:rPr>
          <w:rFonts w:ascii="Arial" w:hAnsi="Arial" w:cs="Arial"/>
        </w:rPr>
        <w:t>.73</w:t>
      </w:r>
      <w:r w:rsidR="004430E2">
        <w:rPr>
          <w:rFonts w:ascii="Arial" w:hAnsi="Arial" w:cs="Arial"/>
        </w:rPr>
        <w:t>12</w:t>
      </w:r>
      <w:r w:rsidRPr="004430E2">
        <w:rPr>
          <w:rFonts w:ascii="Arial" w:hAnsi="Arial" w:cs="Arial"/>
        </w:rPr>
        <w:t>.</w:t>
      </w:r>
      <w:r w:rsidR="004430E2">
        <w:rPr>
          <w:rFonts w:ascii="Arial" w:hAnsi="Arial" w:cs="Arial"/>
        </w:rPr>
        <w:t>37</w:t>
      </w:r>
      <w:r w:rsidRPr="004430E2">
        <w:rPr>
          <w:rFonts w:ascii="Arial" w:hAnsi="Arial" w:cs="Arial"/>
        </w:rPr>
        <w:t xml:space="preserve"> του προϋπολογισμού του Οικ. Έτους 201</w:t>
      </w:r>
      <w:r w:rsidR="004430E2">
        <w:rPr>
          <w:rFonts w:ascii="Arial" w:hAnsi="Arial" w:cs="Arial"/>
        </w:rPr>
        <w:t>4</w:t>
      </w:r>
      <w:r w:rsidRPr="004430E2">
        <w:rPr>
          <w:rFonts w:ascii="Arial" w:hAnsi="Arial" w:cs="Arial"/>
        </w:rPr>
        <w:t>.</w:t>
      </w:r>
    </w:p>
    <w:p w:rsidR="00463F8F" w:rsidRPr="005761F8" w:rsidRDefault="00463F8F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Το έργο εκτελείται βάσει </w:t>
      </w:r>
      <w:r w:rsidR="00C45B46" w:rsidRPr="005761F8">
        <w:rPr>
          <w:rFonts w:ascii="Arial" w:hAnsi="Arial" w:cs="Arial"/>
        </w:rPr>
        <w:t xml:space="preserve">της </w:t>
      </w:r>
      <w:r w:rsidRPr="005761F8">
        <w:rPr>
          <w:rFonts w:ascii="Arial" w:hAnsi="Arial" w:cs="Arial"/>
        </w:rPr>
        <w:t xml:space="preserve">υπ’ αριθμ. </w:t>
      </w:r>
      <w:r w:rsidR="00B176D2">
        <w:rPr>
          <w:rFonts w:ascii="Arial" w:hAnsi="Arial" w:cs="Arial"/>
        </w:rPr>
        <w:t>3767</w:t>
      </w:r>
      <w:r w:rsidR="004864E5">
        <w:rPr>
          <w:rFonts w:ascii="Arial" w:hAnsi="Arial" w:cs="Arial"/>
        </w:rPr>
        <w:t>1</w:t>
      </w:r>
      <w:r w:rsidR="00B176D2">
        <w:rPr>
          <w:rFonts w:ascii="Arial" w:hAnsi="Arial" w:cs="Arial"/>
        </w:rPr>
        <w:t>/25-10-2012</w:t>
      </w:r>
      <w:r w:rsidR="00C45B46" w:rsidRPr="005761F8">
        <w:rPr>
          <w:rFonts w:ascii="Arial" w:hAnsi="Arial" w:cs="Arial"/>
        </w:rPr>
        <w:t xml:space="preserve"> σύμβασης </w:t>
      </w:r>
      <w:r w:rsidRPr="005761F8">
        <w:rPr>
          <w:rFonts w:ascii="Arial" w:hAnsi="Arial" w:cs="Arial"/>
        </w:rPr>
        <w:t xml:space="preserve">ποσού </w:t>
      </w:r>
      <w:r w:rsidR="00B176D2">
        <w:rPr>
          <w:rFonts w:ascii="Arial" w:hAnsi="Arial" w:cs="Arial"/>
        </w:rPr>
        <w:t>40.600,01</w:t>
      </w:r>
      <w:r w:rsidRPr="005761F8">
        <w:rPr>
          <w:rFonts w:ascii="Arial" w:hAnsi="Arial" w:cs="Arial"/>
        </w:rPr>
        <w:t xml:space="preserve">€ </w:t>
      </w:r>
      <w:r w:rsidR="00903D77" w:rsidRPr="005761F8">
        <w:rPr>
          <w:rFonts w:ascii="Arial" w:hAnsi="Arial" w:cs="Arial"/>
        </w:rPr>
        <w:t xml:space="preserve">συμπεριλαμβανομένου </w:t>
      </w:r>
      <w:r w:rsidRPr="005761F8">
        <w:rPr>
          <w:rFonts w:ascii="Arial" w:hAnsi="Arial" w:cs="Arial"/>
        </w:rPr>
        <w:t>ΦΠΑ</w:t>
      </w:r>
      <w:r w:rsidR="00903D77" w:rsidRPr="005761F8">
        <w:rPr>
          <w:rFonts w:ascii="Arial" w:hAnsi="Arial" w:cs="Arial"/>
        </w:rPr>
        <w:t xml:space="preserve"> 23%</w:t>
      </w:r>
      <w:r w:rsidRPr="005761F8">
        <w:rPr>
          <w:rFonts w:ascii="Arial" w:hAnsi="Arial" w:cs="Arial"/>
        </w:rPr>
        <w:t xml:space="preserve"> .</w:t>
      </w:r>
    </w:p>
    <w:p w:rsidR="00C45B46" w:rsidRPr="005761F8" w:rsidRDefault="00C45B46" w:rsidP="00064A49">
      <w:pPr>
        <w:spacing w:after="0"/>
        <w:ind w:firstLine="425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Η συμβατική προθεσμία περαίωσης του έργου είναι στις </w:t>
      </w:r>
      <w:r w:rsidR="004430E2">
        <w:rPr>
          <w:rFonts w:ascii="Arial" w:hAnsi="Arial" w:cs="Arial"/>
        </w:rPr>
        <w:t>27</w:t>
      </w:r>
      <w:r w:rsidRPr="004430E2">
        <w:rPr>
          <w:rFonts w:ascii="Arial" w:hAnsi="Arial" w:cs="Arial"/>
        </w:rPr>
        <w:t>-1</w:t>
      </w:r>
      <w:r w:rsidR="004430E2">
        <w:rPr>
          <w:rFonts w:ascii="Arial" w:hAnsi="Arial" w:cs="Arial"/>
        </w:rPr>
        <w:t>0</w:t>
      </w:r>
      <w:r w:rsidRPr="004430E2">
        <w:rPr>
          <w:rFonts w:ascii="Arial" w:hAnsi="Arial" w:cs="Arial"/>
        </w:rPr>
        <w:t>-2014</w:t>
      </w:r>
      <w:r w:rsidRPr="005761F8">
        <w:rPr>
          <w:rFonts w:ascii="Arial" w:hAnsi="Arial" w:cs="Arial"/>
        </w:rPr>
        <w:t>.</w:t>
      </w:r>
    </w:p>
    <w:p w:rsidR="001B3B76" w:rsidRPr="00D74EDE" w:rsidRDefault="001B3B76" w:rsidP="00C16214">
      <w:pPr>
        <w:spacing w:after="0"/>
        <w:ind w:firstLine="426"/>
        <w:jc w:val="both"/>
        <w:rPr>
          <w:rFonts w:ascii="Tahoma" w:hAnsi="Tahoma" w:cs="Tahoma"/>
          <w:sz w:val="20"/>
          <w:szCs w:val="20"/>
        </w:rPr>
      </w:pPr>
    </w:p>
    <w:p w:rsidR="00463F8F" w:rsidRPr="001639DD" w:rsidRDefault="001639DD" w:rsidP="001639D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25CA1" w:rsidRPr="001639DD">
        <w:rPr>
          <w:rFonts w:ascii="Arial" w:hAnsi="Arial" w:cs="Arial"/>
        </w:rPr>
        <w:t>Β</w:t>
      </w:r>
      <w:r w:rsidR="00463F8F" w:rsidRPr="001639DD">
        <w:rPr>
          <w:rFonts w:ascii="Arial" w:hAnsi="Arial" w:cs="Arial"/>
        </w:rPr>
        <w:t xml:space="preserve">. ΛΟΓΟΙ ΣΥΝΤΑΞΗΣ </w:t>
      </w:r>
      <w:r w:rsidR="00857B0F" w:rsidRPr="001639DD">
        <w:rPr>
          <w:rFonts w:ascii="Arial" w:hAnsi="Arial" w:cs="Arial"/>
        </w:rPr>
        <w:t xml:space="preserve">ΤΟΥ </w:t>
      </w:r>
      <w:r w:rsidR="00B176D2" w:rsidRPr="001639DD">
        <w:rPr>
          <w:rFonts w:ascii="Arial" w:hAnsi="Arial" w:cs="Arial"/>
        </w:rPr>
        <w:t>1</w:t>
      </w:r>
      <w:r w:rsidR="00857B0F" w:rsidRPr="001639DD">
        <w:rPr>
          <w:rFonts w:ascii="Arial" w:hAnsi="Arial" w:cs="Arial"/>
        </w:rPr>
        <w:t>ου</w:t>
      </w:r>
      <w:r w:rsidR="00463F8F" w:rsidRPr="001639DD">
        <w:rPr>
          <w:rFonts w:ascii="Arial" w:hAnsi="Arial" w:cs="Arial"/>
        </w:rPr>
        <w:t xml:space="preserve"> </w:t>
      </w:r>
      <w:r w:rsidR="0045494F">
        <w:rPr>
          <w:rFonts w:ascii="Arial" w:hAnsi="Arial" w:cs="Arial"/>
        </w:rPr>
        <w:t xml:space="preserve">Τακτ. </w:t>
      </w:r>
      <w:r w:rsidR="00463F8F" w:rsidRPr="001639DD">
        <w:rPr>
          <w:rFonts w:ascii="Arial" w:hAnsi="Arial" w:cs="Arial"/>
        </w:rPr>
        <w:t>ΑΠΕ</w:t>
      </w:r>
    </w:p>
    <w:p w:rsidR="005373EC" w:rsidRPr="005761F8" w:rsidRDefault="001639DD" w:rsidP="00064A4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373EC" w:rsidRPr="005761F8">
        <w:rPr>
          <w:rFonts w:ascii="Arial" w:hAnsi="Arial" w:cs="Arial"/>
        </w:rPr>
        <w:t xml:space="preserve">Ο παρών </w:t>
      </w:r>
      <w:r w:rsidR="004430E2">
        <w:rPr>
          <w:rFonts w:ascii="Arial" w:hAnsi="Arial" w:cs="Arial"/>
        </w:rPr>
        <w:t>1</w:t>
      </w:r>
      <w:r w:rsidR="005373EC" w:rsidRPr="005761F8">
        <w:rPr>
          <w:rFonts w:ascii="Arial" w:hAnsi="Arial" w:cs="Arial"/>
        </w:rPr>
        <w:t>ος Α.Π.Ε.  συντάχθηκε για να συμπεριλάβει</w:t>
      </w:r>
      <w:r w:rsidR="003E5F7E">
        <w:rPr>
          <w:rFonts w:ascii="Arial" w:hAnsi="Arial" w:cs="Arial"/>
        </w:rPr>
        <w:t xml:space="preserve"> </w:t>
      </w:r>
      <w:r w:rsidR="005373EC" w:rsidRPr="005761F8">
        <w:rPr>
          <w:rFonts w:ascii="Arial" w:hAnsi="Arial" w:cs="Arial"/>
        </w:rPr>
        <w:t xml:space="preserve">τις </w:t>
      </w:r>
      <w:r w:rsidR="00811EC3">
        <w:rPr>
          <w:rFonts w:ascii="Arial" w:hAnsi="Arial" w:cs="Arial"/>
        </w:rPr>
        <w:t>αυξομειώσεις στις</w:t>
      </w:r>
      <w:r w:rsidR="005373EC" w:rsidRPr="005761F8">
        <w:rPr>
          <w:rFonts w:ascii="Arial" w:hAnsi="Arial" w:cs="Arial"/>
        </w:rPr>
        <w:t xml:space="preserve"> ποσότητες  των εργασιών όπως αυτές </w:t>
      </w:r>
      <w:r w:rsidR="003E5F7E">
        <w:rPr>
          <w:rFonts w:ascii="Arial" w:hAnsi="Arial" w:cs="Arial"/>
        </w:rPr>
        <w:t>προ</w:t>
      </w:r>
      <w:r w:rsidR="00811EC3">
        <w:rPr>
          <w:rFonts w:ascii="Arial" w:hAnsi="Arial" w:cs="Arial"/>
        </w:rPr>
        <w:t>έ</w:t>
      </w:r>
      <w:r w:rsidR="003E5F7E">
        <w:rPr>
          <w:rFonts w:ascii="Arial" w:hAnsi="Arial" w:cs="Arial"/>
        </w:rPr>
        <w:t>κ</w:t>
      </w:r>
      <w:r w:rsidR="00811EC3">
        <w:rPr>
          <w:rFonts w:ascii="Arial" w:hAnsi="Arial" w:cs="Arial"/>
        </w:rPr>
        <w:t>υψαν</w:t>
      </w:r>
      <w:r w:rsidR="003E5F7E">
        <w:rPr>
          <w:rFonts w:ascii="Arial" w:hAnsi="Arial" w:cs="Arial"/>
        </w:rPr>
        <w:t xml:space="preserve"> </w:t>
      </w:r>
      <w:r w:rsidR="005373EC" w:rsidRPr="005761F8">
        <w:rPr>
          <w:rFonts w:ascii="Arial" w:hAnsi="Arial" w:cs="Arial"/>
        </w:rPr>
        <w:t>κατά το πέρας τ</w:t>
      </w:r>
      <w:r w:rsidR="004245CE">
        <w:rPr>
          <w:rFonts w:ascii="Arial" w:hAnsi="Arial" w:cs="Arial"/>
        </w:rPr>
        <w:t xml:space="preserve">ου </w:t>
      </w:r>
      <w:r w:rsidR="005373EC" w:rsidRPr="005761F8">
        <w:rPr>
          <w:rFonts w:ascii="Arial" w:hAnsi="Arial" w:cs="Arial"/>
        </w:rPr>
        <w:t>έργου.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Η εκτέλεση των προαναφερθεισών εργασιών </w:t>
      </w:r>
      <w:r w:rsidR="00856A3C">
        <w:rPr>
          <w:rFonts w:ascii="Arial" w:hAnsi="Arial" w:cs="Arial"/>
        </w:rPr>
        <w:t xml:space="preserve">είναι </w:t>
      </w:r>
      <w:r w:rsidRPr="005761F8">
        <w:rPr>
          <w:rFonts w:ascii="Arial" w:hAnsi="Arial" w:cs="Arial"/>
        </w:rPr>
        <w:t xml:space="preserve">σύμφωνα με τους όρους και τις προϋποθέσεις των τευχών δημοπράτησης της αρχικής εργολαβίας . 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Είναι αναγκαία η έγκριση του </w:t>
      </w:r>
      <w:r w:rsidR="00B176D2">
        <w:rPr>
          <w:rFonts w:ascii="Arial" w:hAnsi="Arial" w:cs="Arial"/>
        </w:rPr>
        <w:t>1</w:t>
      </w:r>
      <w:r w:rsidRPr="005761F8">
        <w:rPr>
          <w:rFonts w:ascii="Arial" w:hAnsi="Arial" w:cs="Arial"/>
        </w:rPr>
        <w:t xml:space="preserve">oυ Ανακεφαλαιωτικού  Πίνακα Εργασιών προκειμένου να τακτοποιηθούν οι </w:t>
      </w:r>
      <w:r w:rsidR="00C859E5">
        <w:rPr>
          <w:rFonts w:ascii="Arial" w:hAnsi="Arial" w:cs="Arial"/>
        </w:rPr>
        <w:t xml:space="preserve">τελικές ποσότητες </w:t>
      </w:r>
      <w:r w:rsidRPr="005761F8">
        <w:rPr>
          <w:rFonts w:ascii="Arial" w:hAnsi="Arial" w:cs="Arial"/>
        </w:rPr>
        <w:t>του έργου.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Συντρέχουν οι διατάξεις του Ν.1418/84, όπως τροποποιήθηκαν και συμπληρώθηκαν με τον Ν.2372/96 και το Π.Δ.334/2000 και ισχύουν σήμερα συνολικά με τον Ν.3669/08 (άρθρο 57).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Δεν προκαλείται αλλαγή του βασικού σχεδίου της αρχικής σύμβασης. 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Δεν θίγεται η πληρότητα , η ποιότητα και η λειτουργικότητα του έργου .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>Δεν καταργείται μία ομάδα εργασιών της αρχικής σύμβασης .</w:t>
      </w:r>
    </w:p>
    <w:p w:rsidR="005373EC" w:rsidRPr="005761F8" w:rsidRDefault="005373EC" w:rsidP="00064A49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Δεν  τροποποιούνται οι προδιαγραφές του έργου. </w:t>
      </w:r>
    </w:p>
    <w:p w:rsidR="005373EC" w:rsidRPr="005761F8" w:rsidRDefault="005373EC" w:rsidP="005373EC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Arial" w:hAnsi="Arial" w:cs="Arial"/>
        </w:rPr>
      </w:pPr>
    </w:p>
    <w:p w:rsidR="005373EC" w:rsidRPr="00064A49" w:rsidRDefault="005373EC" w:rsidP="005373EC">
      <w:pPr>
        <w:spacing w:after="0"/>
        <w:ind w:firstLine="426"/>
        <w:jc w:val="both"/>
        <w:rPr>
          <w:rFonts w:ascii="Arial" w:hAnsi="Arial" w:cs="Arial"/>
        </w:rPr>
      </w:pPr>
      <w:r w:rsidRPr="00064A49">
        <w:rPr>
          <w:rFonts w:ascii="Arial" w:hAnsi="Arial" w:cs="Arial"/>
        </w:rPr>
        <w:t>Γ. ΟΙΚΟΝΟΜΙΚΑ ΣΤΟΙΧΕΙΑ</w:t>
      </w:r>
    </w:p>
    <w:p w:rsidR="00EF5D74" w:rsidRPr="005761F8" w:rsidRDefault="00EF5D74" w:rsidP="00EF5D74">
      <w:pPr>
        <w:spacing w:after="0"/>
        <w:ind w:firstLine="426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Η συνολική δαπάνη που προτείνεται με τον παρόντα  </w:t>
      </w:r>
      <w:r w:rsidR="009D79B1">
        <w:rPr>
          <w:rFonts w:ascii="Arial" w:hAnsi="Arial" w:cs="Arial"/>
        </w:rPr>
        <w:t>1</w:t>
      </w:r>
      <w:r w:rsidRPr="005761F8">
        <w:rPr>
          <w:rFonts w:ascii="Arial" w:hAnsi="Arial" w:cs="Arial"/>
          <w:vertAlign w:val="superscript"/>
        </w:rPr>
        <w:t>ο</w:t>
      </w:r>
      <w:r w:rsidRPr="005761F8">
        <w:rPr>
          <w:rFonts w:ascii="Arial" w:hAnsi="Arial" w:cs="Arial"/>
        </w:rPr>
        <w:t xml:space="preserve"> </w:t>
      </w:r>
      <w:r w:rsidR="0045494F">
        <w:rPr>
          <w:rFonts w:ascii="Arial" w:hAnsi="Arial" w:cs="Arial"/>
        </w:rPr>
        <w:t xml:space="preserve">Τακτ. </w:t>
      </w:r>
      <w:r w:rsidRPr="005761F8">
        <w:rPr>
          <w:rFonts w:ascii="Arial" w:hAnsi="Arial" w:cs="Arial"/>
        </w:rPr>
        <w:t>Ανακεφαλαιωτικό Πίνακα Εργασιών</w:t>
      </w:r>
      <w:r w:rsidR="00856A3C">
        <w:rPr>
          <w:rFonts w:ascii="Arial" w:hAnsi="Arial" w:cs="Arial"/>
        </w:rPr>
        <w:t xml:space="preserve"> σε σχέση με το αρχικό συμβατικό ποσό, </w:t>
      </w:r>
      <w:r w:rsidRPr="005761F8">
        <w:rPr>
          <w:rFonts w:ascii="Arial" w:hAnsi="Arial" w:cs="Arial"/>
        </w:rPr>
        <w:t>αναλύεται ως εξής:</w:t>
      </w:r>
    </w:p>
    <w:p w:rsidR="00856A3C" w:rsidRDefault="00856A3C" w:rsidP="00EF5D74">
      <w:pPr>
        <w:spacing w:after="0"/>
        <w:jc w:val="both"/>
        <w:rPr>
          <w:rFonts w:ascii="Arial" w:hAnsi="Arial" w:cs="Arial"/>
        </w:rPr>
      </w:pPr>
    </w:p>
    <w:p w:rsidR="00B944E7" w:rsidRPr="005761F8" w:rsidRDefault="00B944E7" w:rsidP="00EF5D74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t xml:space="preserve">ΑΡΧΙΚΟ ΣΥΜΒΑΤΙΚΟ ΠΟΣΟ </w:t>
      </w:r>
    </w:p>
    <w:tbl>
      <w:tblPr>
        <w:tblW w:w="5016" w:type="dxa"/>
        <w:tblInd w:w="96" w:type="dxa"/>
        <w:tblLook w:val="04A0"/>
      </w:tblPr>
      <w:tblGrid>
        <w:gridCol w:w="1749"/>
        <w:gridCol w:w="957"/>
        <w:gridCol w:w="992"/>
        <w:gridCol w:w="1318"/>
      </w:tblGrid>
      <w:tr w:rsidR="004C3B44" w:rsidRPr="005761F8" w:rsidTr="00C859E5">
        <w:trPr>
          <w:trHeight w:val="22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ΑΘΡΟΙΣΜΑ</w:t>
            </w:r>
            <w:r w:rsidR="00E658CA">
              <w:rPr>
                <w:rFonts w:ascii="Arial Greek" w:eastAsia="Times New Roman" w:hAnsi="Arial Greek" w:cs="Arial Greek"/>
                <w:bCs/>
                <w:lang w:eastAsia="el-GR"/>
              </w:rPr>
              <w:t xml:space="preserve"> ΕΡΓΑΣΙΩΝ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B211CE" w:rsidRDefault="00B211CE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val="en-US" w:eastAsia="el-GR"/>
              </w:rPr>
              <w:t>41.125</w:t>
            </w:r>
            <w:r>
              <w:rPr>
                <w:rFonts w:ascii="Arial Greek" w:eastAsia="Times New Roman" w:hAnsi="Arial Greek" w:cs="Arial Greek"/>
                <w:lang w:eastAsia="el-GR"/>
              </w:rPr>
              <w:t>,35</w:t>
            </w:r>
          </w:p>
        </w:tc>
      </w:tr>
      <w:tr w:rsidR="004C3B44" w:rsidRPr="005761F8" w:rsidTr="00C859E5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 xml:space="preserve">Γ.Ε &amp; Ο.Ε.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4C3B44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18,00%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B44" w:rsidRPr="005761F8" w:rsidRDefault="00B211CE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7.402,56</w:t>
            </w:r>
          </w:p>
        </w:tc>
      </w:tr>
      <w:tr w:rsidR="00B211CE" w:rsidRPr="005761F8" w:rsidTr="00C859E5">
        <w:trPr>
          <w:trHeight w:val="22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1CE" w:rsidRPr="005761F8" w:rsidRDefault="00B211CE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‘Έκπτωση 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1CE" w:rsidRPr="005761F8" w:rsidRDefault="00B211CE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1CE" w:rsidRPr="005761F8" w:rsidRDefault="00B211CE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1CE" w:rsidRDefault="00B211CE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-20.381,72</w:t>
            </w:r>
          </w:p>
        </w:tc>
      </w:tr>
      <w:tr w:rsidR="003B2E5C" w:rsidRPr="005761F8" w:rsidTr="00C859E5">
        <w:trPr>
          <w:trHeight w:val="22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ΑΠΡΟΒΛΕΠΤΑ (15,0%)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4.221,93</w:t>
            </w:r>
          </w:p>
        </w:tc>
      </w:tr>
      <w:tr w:rsidR="003B2E5C" w:rsidRPr="005761F8" w:rsidTr="00C859E5">
        <w:trPr>
          <w:trHeight w:val="19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Σύνολο 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C347D2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32.368,13</w:t>
            </w:r>
          </w:p>
        </w:tc>
      </w:tr>
      <w:tr w:rsidR="003B2E5C" w:rsidRPr="005761F8" w:rsidTr="00C859E5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 xml:space="preserve">Αναθεώρηση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C347D2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640,01</w:t>
            </w:r>
          </w:p>
        </w:tc>
      </w:tr>
      <w:tr w:rsidR="003B2E5C" w:rsidRPr="005761F8" w:rsidTr="00C859E5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C347D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Σύνολο II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3B2E5C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2E5C" w:rsidRPr="005761F8" w:rsidRDefault="00C347D2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33.008,14</w:t>
            </w:r>
          </w:p>
        </w:tc>
      </w:tr>
      <w:tr w:rsidR="00C347D2" w:rsidRPr="005761F8" w:rsidTr="00C859E5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Φ.Π.Α. 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7.591,87</w:t>
            </w:r>
          </w:p>
        </w:tc>
      </w:tr>
      <w:tr w:rsidR="00C347D2" w:rsidRPr="005761F8" w:rsidTr="00C859E5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ΣΥΝΟΛΟ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D2" w:rsidRPr="005761F8" w:rsidRDefault="00C347D2" w:rsidP="004C3B44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40.600,01</w:t>
            </w:r>
          </w:p>
        </w:tc>
      </w:tr>
    </w:tbl>
    <w:p w:rsidR="00BB3EE4" w:rsidRDefault="00BB3EE4" w:rsidP="00421C4E">
      <w:pPr>
        <w:spacing w:after="0"/>
        <w:jc w:val="both"/>
        <w:rPr>
          <w:rFonts w:ascii="Arial" w:hAnsi="Arial" w:cs="Arial"/>
        </w:rPr>
      </w:pPr>
    </w:p>
    <w:p w:rsidR="00B96BC9" w:rsidRPr="0045494F" w:rsidRDefault="00B96BC9" w:rsidP="00421C4E">
      <w:pPr>
        <w:spacing w:after="0"/>
        <w:jc w:val="both"/>
        <w:rPr>
          <w:rFonts w:ascii="Arial" w:hAnsi="Arial" w:cs="Arial"/>
        </w:rPr>
      </w:pPr>
      <w:r w:rsidRPr="005761F8">
        <w:rPr>
          <w:rFonts w:ascii="Arial" w:hAnsi="Arial" w:cs="Arial"/>
        </w:rPr>
        <w:lastRenderedPageBreak/>
        <w:t xml:space="preserve">ΠΡΟΤΕΙΝΟΜΕΝΗ ΔΑΠΑΝΗ </w:t>
      </w:r>
      <w:r w:rsidR="003B2E5C">
        <w:rPr>
          <w:rFonts w:ascii="Arial" w:hAnsi="Arial" w:cs="Arial"/>
        </w:rPr>
        <w:t>1</w:t>
      </w:r>
      <w:r w:rsidR="002C2920" w:rsidRPr="002C2920">
        <w:rPr>
          <w:rFonts w:ascii="Arial" w:hAnsi="Arial" w:cs="Arial"/>
          <w:vertAlign w:val="superscript"/>
        </w:rPr>
        <w:t>ου</w:t>
      </w:r>
      <w:r w:rsidR="002C2920">
        <w:rPr>
          <w:rFonts w:ascii="Arial" w:hAnsi="Arial" w:cs="Arial"/>
        </w:rPr>
        <w:t xml:space="preserve"> </w:t>
      </w:r>
      <w:r w:rsidRPr="005761F8">
        <w:rPr>
          <w:rFonts w:ascii="Arial" w:hAnsi="Arial" w:cs="Arial"/>
        </w:rPr>
        <w:t xml:space="preserve"> </w:t>
      </w:r>
      <w:r w:rsidR="0045494F">
        <w:rPr>
          <w:rFonts w:ascii="Arial" w:hAnsi="Arial" w:cs="Arial"/>
        </w:rPr>
        <w:t xml:space="preserve">Τακτ. </w:t>
      </w:r>
      <w:r w:rsidRPr="005761F8">
        <w:rPr>
          <w:rFonts w:ascii="Arial" w:hAnsi="Arial" w:cs="Arial"/>
        </w:rPr>
        <w:t>ΑΠΕ</w:t>
      </w:r>
    </w:p>
    <w:tbl>
      <w:tblPr>
        <w:tblW w:w="5016" w:type="dxa"/>
        <w:tblInd w:w="96" w:type="dxa"/>
        <w:tblLook w:val="04A0"/>
      </w:tblPr>
      <w:tblGrid>
        <w:gridCol w:w="1946"/>
        <w:gridCol w:w="957"/>
        <w:gridCol w:w="992"/>
        <w:gridCol w:w="1318"/>
      </w:tblGrid>
      <w:tr w:rsidR="00AA4747" w:rsidRPr="005761F8" w:rsidTr="00556262">
        <w:trPr>
          <w:trHeight w:val="22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ΑΘΡΟΙΣΜΑ</w:t>
            </w:r>
            <w:r w:rsidR="00E658CA">
              <w:rPr>
                <w:rFonts w:ascii="Arial Greek" w:eastAsia="Times New Roman" w:hAnsi="Arial Greek" w:cs="Arial Greek"/>
                <w:bCs/>
                <w:lang w:eastAsia="el-GR"/>
              </w:rPr>
              <w:t xml:space="preserve"> ΕΡΓΑΣΙΩΝ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AA4747" w:rsidRDefault="00AA4747" w:rsidP="00AA4747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val="en-US" w:eastAsia="el-GR"/>
              </w:rPr>
            </w:pPr>
            <w:r>
              <w:rPr>
                <w:rFonts w:ascii="Arial Greek" w:eastAsia="Times New Roman" w:hAnsi="Arial Greek" w:cs="Arial Greek"/>
                <w:lang w:val="en-US" w:eastAsia="el-GR"/>
              </w:rPr>
              <w:t>45.414</w:t>
            </w:r>
            <w:r>
              <w:rPr>
                <w:rFonts w:ascii="Arial Greek" w:eastAsia="Times New Roman" w:hAnsi="Arial Greek" w:cs="Arial Greek"/>
                <w:lang w:eastAsia="el-GR"/>
              </w:rPr>
              <w:t>,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68</w:t>
            </w:r>
          </w:p>
        </w:tc>
      </w:tr>
      <w:tr w:rsidR="00AA4747" w:rsidRPr="005761F8" w:rsidTr="00556262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 xml:space="preserve">Γ.Ε &amp; Ο.Ε.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18,00%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AA4747" w:rsidRDefault="00AA4747" w:rsidP="00AA4747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val="en-US" w:eastAsia="el-GR"/>
              </w:rPr>
            </w:pPr>
            <w:r>
              <w:rPr>
                <w:rFonts w:ascii="Arial Greek" w:eastAsia="Times New Roman" w:hAnsi="Arial Greek" w:cs="Arial Greek"/>
                <w:lang w:val="en-US" w:eastAsia="el-GR"/>
              </w:rPr>
              <w:t>8</w:t>
            </w:r>
            <w:r>
              <w:rPr>
                <w:rFonts w:ascii="Arial Greek" w:eastAsia="Times New Roman" w:hAnsi="Arial Greek" w:cs="Arial Greek"/>
                <w:lang w:eastAsia="el-GR"/>
              </w:rPr>
              <w:t>.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174</w:t>
            </w:r>
            <w:r>
              <w:rPr>
                <w:rFonts w:ascii="Arial Greek" w:eastAsia="Times New Roman" w:hAnsi="Arial Greek" w:cs="Arial Greek"/>
                <w:lang w:eastAsia="el-GR"/>
              </w:rPr>
              <w:t>,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64</w:t>
            </w:r>
          </w:p>
        </w:tc>
      </w:tr>
      <w:tr w:rsidR="00AA4747" w:rsidRPr="005761F8" w:rsidTr="00556262">
        <w:trPr>
          <w:trHeight w:val="22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‘Έκπτωση 42%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Default="00AA4747" w:rsidP="00AA4747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-2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2</w:t>
            </w:r>
            <w:r>
              <w:rPr>
                <w:rFonts w:ascii="Arial Greek" w:eastAsia="Times New Roman" w:hAnsi="Arial Greek" w:cs="Arial Greek"/>
                <w:lang w:eastAsia="el-GR"/>
              </w:rPr>
              <w:t>.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507</w:t>
            </w:r>
            <w:r>
              <w:rPr>
                <w:rFonts w:ascii="Arial Greek" w:eastAsia="Times New Roman" w:hAnsi="Arial Greek" w:cs="Arial Greek"/>
                <w:lang w:eastAsia="el-GR"/>
              </w:rPr>
              <w:t>,</w:t>
            </w:r>
            <w:r>
              <w:rPr>
                <w:rFonts w:ascii="Arial Greek" w:eastAsia="Times New Roman" w:hAnsi="Arial Greek" w:cs="Arial Greek"/>
                <w:lang w:val="en-US" w:eastAsia="el-GR"/>
              </w:rPr>
              <w:t>5</w:t>
            </w:r>
            <w:r>
              <w:rPr>
                <w:rFonts w:ascii="Arial Greek" w:eastAsia="Times New Roman" w:hAnsi="Arial Greek" w:cs="Arial Greek"/>
                <w:lang w:eastAsia="el-GR"/>
              </w:rPr>
              <w:t>2</w:t>
            </w:r>
          </w:p>
        </w:tc>
      </w:tr>
      <w:tr w:rsidR="00AA4747" w:rsidRPr="005761F8" w:rsidTr="00556262">
        <w:trPr>
          <w:trHeight w:val="22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AA4747" w:rsidRDefault="00AA4747" w:rsidP="00AA4747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val="en-US"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ΑΠΡΟΒΛΕΠΤΑ</w:t>
            </w:r>
            <w:r>
              <w:rPr>
                <w:rFonts w:ascii="Arial Greek" w:eastAsia="Times New Roman" w:hAnsi="Arial Greek" w:cs="Arial Greek"/>
                <w:bCs/>
                <w:lang w:val="en-US" w:eastAsia="el-GR"/>
              </w:rPr>
              <w:t xml:space="preserve"> </w:t>
            </w:r>
            <w:r>
              <w:rPr>
                <w:rFonts w:ascii="Arial Greek" w:eastAsia="Times New Roman" w:hAnsi="Arial Greek" w:cs="Arial Greek"/>
                <w:bCs/>
                <w:lang w:eastAsia="el-GR"/>
              </w:rPr>
              <w:t>(αχρησιμοποίητα)</w:t>
            </w: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AA4747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val="en-US" w:eastAsia="el-GR"/>
              </w:rPr>
            </w:pPr>
            <w:r>
              <w:rPr>
                <w:rFonts w:ascii="Arial Greek" w:eastAsia="Times New Roman" w:hAnsi="Arial Greek" w:cs="Arial Greek"/>
                <w:lang w:val="en-US" w:eastAsia="el-GR"/>
              </w:rPr>
              <w:t>1.286.31</w:t>
            </w:r>
          </w:p>
        </w:tc>
      </w:tr>
      <w:tr w:rsidR="00AA4747" w:rsidRPr="005761F8" w:rsidTr="00556262">
        <w:trPr>
          <w:trHeight w:val="195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Σύνολο 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32.368,13</w:t>
            </w:r>
          </w:p>
        </w:tc>
      </w:tr>
      <w:tr w:rsidR="00AA4747" w:rsidRPr="005761F8" w:rsidTr="00556262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 xml:space="preserve">Αναθεώρηση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640,01</w:t>
            </w:r>
          </w:p>
        </w:tc>
      </w:tr>
      <w:tr w:rsidR="00AA4747" w:rsidRPr="005761F8" w:rsidTr="00556262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Σύνολο II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33.008,14</w:t>
            </w:r>
          </w:p>
        </w:tc>
      </w:tr>
      <w:tr w:rsidR="00AA4747" w:rsidRPr="005761F8" w:rsidTr="00556262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Φ.Π.Α. 23%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lang w:eastAsia="el-GR"/>
              </w:rPr>
            </w:pPr>
            <w:r>
              <w:rPr>
                <w:rFonts w:ascii="Arial Greek" w:eastAsia="Times New Roman" w:hAnsi="Arial Greek" w:cs="Arial Greek"/>
                <w:lang w:eastAsia="el-GR"/>
              </w:rPr>
              <w:t>7.591,87</w:t>
            </w:r>
          </w:p>
        </w:tc>
      </w:tr>
      <w:tr w:rsidR="00AA4747" w:rsidRPr="005761F8" w:rsidTr="00556262">
        <w:trPr>
          <w:trHeight w:val="210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bCs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bCs/>
                <w:lang w:eastAsia="el-GR"/>
              </w:rPr>
              <w:t>ΣΥΝΟΛΟ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rPr>
                <w:rFonts w:ascii="Arial Greek" w:eastAsia="Times New Roman" w:hAnsi="Arial Greek" w:cs="Arial Greek"/>
                <w:lang w:eastAsia="el-GR"/>
              </w:rPr>
            </w:pPr>
            <w:r w:rsidRPr="005761F8">
              <w:rPr>
                <w:rFonts w:ascii="Arial Greek" w:eastAsia="Times New Roman" w:hAnsi="Arial Greek" w:cs="Arial Greek"/>
                <w:lang w:eastAsia="el-GR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4747" w:rsidRPr="005761F8" w:rsidRDefault="00AA4747" w:rsidP="00556262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bCs/>
                <w:lang w:eastAsia="el-GR"/>
              </w:rPr>
            </w:pPr>
            <w:r>
              <w:rPr>
                <w:rFonts w:ascii="Arial Greek" w:eastAsia="Times New Roman" w:hAnsi="Arial Greek" w:cs="Arial Greek"/>
                <w:bCs/>
                <w:lang w:eastAsia="el-GR"/>
              </w:rPr>
              <w:t>40.600,01</w:t>
            </w:r>
          </w:p>
        </w:tc>
      </w:tr>
    </w:tbl>
    <w:p w:rsidR="00AA4747" w:rsidRPr="00AA4747" w:rsidRDefault="00AA4747" w:rsidP="00421C4E">
      <w:pPr>
        <w:spacing w:after="0"/>
        <w:jc w:val="both"/>
        <w:rPr>
          <w:rFonts w:ascii="Arial" w:hAnsi="Arial" w:cs="Arial"/>
          <w:lang w:val="en-US"/>
        </w:rPr>
      </w:pPr>
    </w:p>
    <w:p w:rsidR="00856A3C" w:rsidRDefault="002D4A36" w:rsidP="00064A49">
      <w:pPr>
        <w:spacing w:after="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Ο</w:t>
      </w:r>
      <w:r w:rsidR="00FF40ED">
        <w:rPr>
          <w:rFonts w:ascii="Arial" w:hAnsi="Arial" w:cs="Arial"/>
        </w:rPr>
        <w:t xml:space="preserve"> παρών 1</w:t>
      </w:r>
      <w:r w:rsidR="00592419">
        <w:rPr>
          <w:rFonts w:ascii="Arial" w:hAnsi="Arial" w:cs="Arial"/>
        </w:rPr>
        <w:t xml:space="preserve">ος </w:t>
      </w:r>
      <w:r w:rsidR="0045494F">
        <w:rPr>
          <w:rFonts w:ascii="Arial" w:hAnsi="Arial" w:cs="Arial"/>
        </w:rPr>
        <w:t xml:space="preserve">Τακτ. </w:t>
      </w:r>
      <w:r w:rsidR="00856A3C" w:rsidRPr="005761F8">
        <w:rPr>
          <w:rFonts w:ascii="Arial" w:hAnsi="Arial" w:cs="Arial"/>
        </w:rPr>
        <w:t xml:space="preserve">ΑΠΕ </w:t>
      </w:r>
      <w:r w:rsidR="00AA4747">
        <w:rPr>
          <w:rFonts w:ascii="Arial" w:hAnsi="Arial" w:cs="Arial"/>
        </w:rPr>
        <w:t>βρίσκεται σε ισοζύγιο</w:t>
      </w:r>
      <w:r w:rsidR="00856A3C" w:rsidRPr="005761F8">
        <w:rPr>
          <w:rFonts w:ascii="Arial" w:hAnsi="Arial" w:cs="Arial"/>
        </w:rPr>
        <w:t xml:space="preserve"> </w:t>
      </w:r>
      <w:r w:rsidR="00AA4747">
        <w:rPr>
          <w:rFonts w:ascii="Arial" w:hAnsi="Arial" w:cs="Arial"/>
        </w:rPr>
        <w:t xml:space="preserve">με </w:t>
      </w:r>
      <w:r w:rsidR="00856A3C" w:rsidRPr="005761F8">
        <w:rPr>
          <w:rFonts w:ascii="Arial" w:hAnsi="Arial" w:cs="Arial"/>
        </w:rPr>
        <w:t>το</w:t>
      </w:r>
      <w:r w:rsidR="003E5F7E" w:rsidRPr="003E5F7E">
        <w:rPr>
          <w:rFonts w:ascii="Arial" w:hAnsi="Arial" w:cs="Arial"/>
        </w:rPr>
        <w:t xml:space="preserve"> </w:t>
      </w:r>
      <w:r w:rsidR="00AA4747">
        <w:rPr>
          <w:rFonts w:ascii="Arial" w:hAnsi="Arial" w:cs="Arial"/>
        </w:rPr>
        <w:t>συμβατικό ποσό.</w:t>
      </w:r>
    </w:p>
    <w:p w:rsidR="00064A49" w:rsidRPr="00D21525" w:rsidRDefault="00064A49" w:rsidP="00064A49">
      <w:pPr>
        <w:spacing w:after="0"/>
        <w:ind w:firstLine="426"/>
        <w:jc w:val="both"/>
        <w:rPr>
          <w:rFonts w:ascii="Arial" w:hAnsi="Arial" w:cs="Arial"/>
          <w:bCs/>
        </w:rPr>
      </w:pPr>
      <w:r w:rsidRPr="00D21525">
        <w:rPr>
          <w:rFonts w:ascii="Arial" w:hAnsi="Arial" w:cs="Arial"/>
          <w:bCs/>
        </w:rPr>
        <w:t>Παρακαλούμε για τη λήψη σχετικής απόφασης</w:t>
      </w:r>
      <w:r w:rsidR="00C32280">
        <w:rPr>
          <w:rFonts w:ascii="Arial" w:hAnsi="Arial" w:cs="Arial"/>
          <w:bCs/>
        </w:rPr>
        <w:t>.</w:t>
      </w:r>
      <w:r w:rsidRPr="00D21525">
        <w:rPr>
          <w:rFonts w:ascii="Arial" w:hAnsi="Arial" w:cs="Arial"/>
          <w:bCs/>
        </w:rPr>
        <w:t xml:space="preserve"> </w:t>
      </w:r>
    </w:p>
    <w:p w:rsidR="004C3B44" w:rsidRPr="005761F8" w:rsidRDefault="004C3B44" w:rsidP="00421C4E">
      <w:pPr>
        <w:spacing w:after="0"/>
        <w:jc w:val="both"/>
        <w:rPr>
          <w:rFonts w:ascii="Arial" w:hAnsi="Arial" w:cs="Arial"/>
        </w:rPr>
      </w:pPr>
    </w:p>
    <w:p w:rsidR="00D63463" w:rsidRPr="005761F8" w:rsidRDefault="004430E2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64A49">
        <w:rPr>
          <w:rFonts w:ascii="Arial" w:hAnsi="Arial" w:cs="Arial"/>
        </w:rPr>
        <w:t>Η Αντιδήμαρχος</w:t>
      </w:r>
      <w:r w:rsidR="00D63463" w:rsidRPr="005761F8">
        <w:rPr>
          <w:rFonts w:ascii="Arial" w:hAnsi="Arial" w:cs="Arial"/>
        </w:rPr>
        <w:t xml:space="preserve"> </w:t>
      </w:r>
    </w:p>
    <w:p w:rsidR="003E6901" w:rsidRPr="005761F8" w:rsidRDefault="004430E2" w:rsidP="00064A49">
      <w:pPr>
        <w:tabs>
          <w:tab w:val="center" w:pos="6804"/>
        </w:tabs>
        <w:spacing w:after="0"/>
        <w:ind w:left="43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E6901" w:rsidRPr="005761F8">
        <w:rPr>
          <w:rFonts w:ascii="Arial" w:hAnsi="Arial" w:cs="Arial"/>
        </w:rPr>
        <w:t>Τ</w:t>
      </w:r>
      <w:r w:rsidR="00D63463" w:rsidRPr="005761F8">
        <w:rPr>
          <w:rFonts w:ascii="Arial" w:hAnsi="Arial" w:cs="Arial"/>
        </w:rPr>
        <w:t xml:space="preserve">εχνικών </w:t>
      </w:r>
      <w:r w:rsidR="003E6901" w:rsidRPr="005761F8">
        <w:rPr>
          <w:rFonts w:ascii="Arial" w:hAnsi="Arial" w:cs="Arial"/>
        </w:rPr>
        <w:t>Υ</w:t>
      </w:r>
      <w:r w:rsidR="00D63463" w:rsidRPr="005761F8">
        <w:rPr>
          <w:rFonts w:ascii="Arial" w:hAnsi="Arial" w:cs="Arial"/>
        </w:rPr>
        <w:t>πηρεσιών</w:t>
      </w:r>
    </w:p>
    <w:p w:rsidR="003E6901" w:rsidRPr="005761F8" w:rsidRDefault="003E6901" w:rsidP="00064A49">
      <w:pPr>
        <w:tabs>
          <w:tab w:val="center" w:pos="6804"/>
        </w:tabs>
        <w:spacing w:after="0"/>
        <w:ind w:firstLine="426"/>
        <w:jc w:val="both"/>
        <w:rPr>
          <w:rFonts w:ascii="Arial" w:hAnsi="Arial" w:cs="Arial"/>
        </w:rPr>
      </w:pPr>
    </w:p>
    <w:p w:rsidR="003E6901" w:rsidRPr="005761F8" w:rsidRDefault="003E6901" w:rsidP="00064A49">
      <w:pPr>
        <w:tabs>
          <w:tab w:val="center" w:pos="6804"/>
        </w:tabs>
        <w:spacing w:after="0"/>
        <w:ind w:firstLine="426"/>
        <w:jc w:val="both"/>
        <w:rPr>
          <w:rFonts w:ascii="Arial" w:hAnsi="Arial" w:cs="Arial"/>
        </w:rPr>
      </w:pPr>
    </w:p>
    <w:p w:rsidR="00FF7E46" w:rsidRPr="005761F8" w:rsidRDefault="00FF7E46" w:rsidP="00064A49">
      <w:pPr>
        <w:tabs>
          <w:tab w:val="center" w:pos="6804"/>
        </w:tabs>
        <w:spacing w:after="0"/>
        <w:ind w:firstLine="426"/>
        <w:jc w:val="both"/>
        <w:rPr>
          <w:rFonts w:ascii="Arial" w:hAnsi="Arial" w:cs="Arial"/>
        </w:rPr>
      </w:pPr>
    </w:p>
    <w:p w:rsidR="003E6901" w:rsidRDefault="004430E2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64A49">
        <w:rPr>
          <w:rFonts w:ascii="Arial" w:hAnsi="Arial" w:cs="Arial"/>
        </w:rPr>
        <w:t>Ελισάβετ Πετσατώδη</w:t>
      </w: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Έλαβε Γνώση</w:t>
      </w: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Ο Γενικός Γραμματέας</w:t>
      </w: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</w:p>
    <w:p w:rsid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Στέφανος Κασαπίδης</w:t>
      </w:r>
    </w:p>
    <w:p w:rsidR="00EB5355" w:rsidRPr="00EB5355" w:rsidRDefault="00EB5355" w:rsidP="00064A49">
      <w:pPr>
        <w:tabs>
          <w:tab w:val="center" w:pos="680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B5355">
        <w:rPr>
          <w:rFonts w:ascii="Arial" w:hAnsi="Arial" w:cs="Arial"/>
          <w:sz w:val="20"/>
          <w:szCs w:val="20"/>
        </w:rPr>
        <w:t>Εσωτερική Διανομή εκδιδόμενης Απόφασης</w:t>
      </w:r>
    </w:p>
    <w:p w:rsidR="00EB5355" w:rsidRPr="00EB5355" w:rsidRDefault="00EB5355" w:rsidP="00EB5355">
      <w:pPr>
        <w:pStyle w:val="a3"/>
        <w:numPr>
          <w:ilvl w:val="0"/>
          <w:numId w:val="13"/>
        </w:numPr>
        <w:tabs>
          <w:tab w:val="center" w:pos="680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B5355">
        <w:rPr>
          <w:rFonts w:ascii="Arial" w:hAnsi="Arial" w:cs="Arial"/>
          <w:sz w:val="20"/>
          <w:szCs w:val="20"/>
        </w:rPr>
        <w:t>Σκάνδαλο Νεκτάριο Τμήμα Έργων</w:t>
      </w:r>
    </w:p>
    <w:p w:rsidR="00EB5355" w:rsidRPr="00EB5355" w:rsidRDefault="00EB5355" w:rsidP="00EB5355">
      <w:pPr>
        <w:pStyle w:val="a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B5355">
        <w:rPr>
          <w:rFonts w:ascii="Arial" w:hAnsi="Arial" w:cs="Arial"/>
          <w:sz w:val="20"/>
          <w:szCs w:val="20"/>
        </w:rPr>
        <w:tab/>
        <w:t>Υποδομής Τεχνικών Υπηρεσιών (2)</w:t>
      </w:r>
    </w:p>
    <w:p w:rsidR="00EB5355" w:rsidRPr="00EB5355" w:rsidRDefault="00EB5355" w:rsidP="00EB5355">
      <w:pPr>
        <w:pStyle w:val="a3"/>
        <w:numPr>
          <w:ilvl w:val="0"/>
          <w:numId w:val="13"/>
        </w:numPr>
        <w:tabs>
          <w:tab w:val="center" w:pos="680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B5355">
        <w:rPr>
          <w:rFonts w:ascii="Arial" w:hAnsi="Arial" w:cs="Arial"/>
          <w:sz w:val="20"/>
          <w:szCs w:val="20"/>
        </w:rPr>
        <w:t>Αρχείο Τεχνικής Υπηρεσίας (1)</w:t>
      </w:r>
    </w:p>
    <w:p w:rsidR="00D63463" w:rsidRPr="005761F8" w:rsidRDefault="004430E2" w:rsidP="00064A49">
      <w:pPr>
        <w:tabs>
          <w:tab w:val="center" w:pos="6237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D63463" w:rsidRPr="005761F8" w:rsidSect="000A46DE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7E4" w:rsidRDefault="001607E4" w:rsidP="00914B42">
      <w:pPr>
        <w:spacing w:after="0" w:line="240" w:lineRule="auto"/>
      </w:pPr>
      <w:r>
        <w:separator/>
      </w:r>
    </w:p>
  </w:endnote>
  <w:endnote w:type="continuationSeparator" w:id="1">
    <w:p w:rsidR="001607E4" w:rsidRDefault="001607E4" w:rsidP="00914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2609"/>
      <w:docPartObj>
        <w:docPartGallery w:val="Page Numbers (Bottom of Page)"/>
        <w:docPartUnique/>
      </w:docPartObj>
    </w:sdtPr>
    <w:sdtContent>
      <w:p w:rsidR="00461B0A" w:rsidRDefault="00552876">
        <w:pPr>
          <w:pStyle w:val="a5"/>
          <w:jc w:val="right"/>
        </w:pPr>
        <w:fldSimple w:instr=" PAGE   \* MERGEFORMAT ">
          <w:r w:rsidR="00C32280">
            <w:rPr>
              <w:noProof/>
            </w:rPr>
            <w:t>3</w:t>
          </w:r>
        </w:fldSimple>
      </w:p>
    </w:sdtContent>
  </w:sdt>
  <w:p w:rsidR="00461B0A" w:rsidRDefault="00461B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7E4" w:rsidRDefault="001607E4" w:rsidP="00914B42">
      <w:pPr>
        <w:spacing w:after="0" w:line="240" w:lineRule="auto"/>
      </w:pPr>
      <w:r>
        <w:separator/>
      </w:r>
    </w:p>
  </w:footnote>
  <w:footnote w:type="continuationSeparator" w:id="1">
    <w:p w:rsidR="001607E4" w:rsidRDefault="001607E4" w:rsidP="00914B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743A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62F4"/>
    <w:multiLevelType w:val="hybridMultilevel"/>
    <w:tmpl w:val="D07A8494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D0051"/>
    <w:multiLevelType w:val="hybridMultilevel"/>
    <w:tmpl w:val="C4FC83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262A53"/>
    <w:multiLevelType w:val="hybridMultilevel"/>
    <w:tmpl w:val="D5ACCF6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4D008A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FD91D94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C28FC"/>
    <w:multiLevelType w:val="hybridMultilevel"/>
    <w:tmpl w:val="D22A56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396B17"/>
    <w:multiLevelType w:val="hybridMultilevel"/>
    <w:tmpl w:val="4DEEFF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8F2AD2"/>
    <w:multiLevelType w:val="hybridMultilevel"/>
    <w:tmpl w:val="50F2D6EE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2DC5F38"/>
    <w:multiLevelType w:val="hybridMultilevel"/>
    <w:tmpl w:val="6BB6A3B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A4C2F21"/>
    <w:multiLevelType w:val="hybridMultilevel"/>
    <w:tmpl w:val="9B8E39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461EF"/>
    <w:multiLevelType w:val="hybridMultilevel"/>
    <w:tmpl w:val="F0768F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A749D"/>
    <w:multiLevelType w:val="hybridMultilevel"/>
    <w:tmpl w:val="1534EAAA"/>
    <w:lvl w:ilvl="0" w:tplc="3BFA70CC">
      <w:start w:val="3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12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324"/>
    <w:rsid w:val="00011D93"/>
    <w:rsid w:val="000122DC"/>
    <w:rsid w:val="000264ED"/>
    <w:rsid w:val="00042FDD"/>
    <w:rsid w:val="000434FF"/>
    <w:rsid w:val="000611DC"/>
    <w:rsid w:val="00064A49"/>
    <w:rsid w:val="00075A81"/>
    <w:rsid w:val="000915DB"/>
    <w:rsid w:val="00093A29"/>
    <w:rsid w:val="00094C6B"/>
    <w:rsid w:val="000A20DA"/>
    <w:rsid w:val="000A30C1"/>
    <w:rsid w:val="000A46DE"/>
    <w:rsid w:val="000E1744"/>
    <w:rsid w:val="000E43AC"/>
    <w:rsid w:val="000E4833"/>
    <w:rsid w:val="000E6CC1"/>
    <w:rsid w:val="000F178F"/>
    <w:rsid w:val="0012469F"/>
    <w:rsid w:val="001334C4"/>
    <w:rsid w:val="001340BB"/>
    <w:rsid w:val="001366B6"/>
    <w:rsid w:val="001454E8"/>
    <w:rsid w:val="001607E4"/>
    <w:rsid w:val="001639DD"/>
    <w:rsid w:val="0018045D"/>
    <w:rsid w:val="00190327"/>
    <w:rsid w:val="001966CB"/>
    <w:rsid w:val="001B3B76"/>
    <w:rsid w:val="001C322C"/>
    <w:rsid w:val="001F1867"/>
    <w:rsid w:val="001F54AB"/>
    <w:rsid w:val="00234044"/>
    <w:rsid w:val="00252C75"/>
    <w:rsid w:val="00261816"/>
    <w:rsid w:val="00266767"/>
    <w:rsid w:val="002871EB"/>
    <w:rsid w:val="002939C6"/>
    <w:rsid w:val="002A65BE"/>
    <w:rsid w:val="002C1944"/>
    <w:rsid w:val="002C2920"/>
    <w:rsid w:val="002D227F"/>
    <w:rsid w:val="002D22D7"/>
    <w:rsid w:val="002D4A36"/>
    <w:rsid w:val="002D5660"/>
    <w:rsid w:val="002E55CE"/>
    <w:rsid w:val="00304F3F"/>
    <w:rsid w:val="0031762A"/>
    <w:rsid w:val="0031763A"/>
    <w:rsid w:val="00322A89"/>
    <w:rsid w:val="00326B89"/>
    <w:rsid w:val="00333F9C"/>
    <w:rsid w:val="00334691"/>
    <w:rsid w:val="00360145"/>
    <w:rsid w:val="00361439"/>
    <w:rsid w:val="0036473E"/>
    <w:rsid w:val="00367642"/>
    <w:rsid w:val="00374E98"/>
    <w:rsid w:val="00381D72"/>
    <w:rsid w:val="003B0C24"/>
    <w:rsid w:val="003B2E5C"/>
    <w:rsid w:val="003D6416"/>
    <w:rsid w:val="003D7C7C"/>
    <w:rsid w:val="003E5F7E"/>
    <w:rsid w:val="003E6132"/>
    <w:rsid w:val="003E6901"/>
    <w:rsid w:val="003E6C49"/>
    <w:rsid w:val="003F20DF"/>
    <w:rsid w:val="003F598F"/>
    <w:rsid w:val="004072DC"/>
    <w:rsid w:val="0041582A"/>
    <w:rsid w:val="004201EA"/>
    <w:rsid w:val="00421C4E"/>
    <w:rsid w:val="004245CE"/>
    <w:rsid w:val="0043153E"/>
    <w:rsid w:val="00436A3B"/>
    <w:rsid w:val="004400F1"/>
    <w:rsid w:val="004430E2"/>
    <w:rsid w:val="0045494F"/>
    <w:rsid w:val="00457B2D"/>
    <w:rsid w:val="00461B0A"/>
    <w:rsid w:val="00463F8F"/>
    <w:rsid w:val="00470543"/>
    <w:rsid w:val="004763AA"/>
    <w:rsid w:val="0048165B"/>
    <w:rsid w:val="004864E5"/>
    <w:rsid w:val="004A6D3B"/>
    <w:rsid w:val="004A777D"/>
    <w:rsid w:val="004B1D70"/>
    <w:rsid w:val="004B401B"/>
    <w:rsid w:val="004C2282"/>
    <w:rsid w:val="004C3B44"/>
    <w:rsid w:val="004E621E"/>
    <w:rsid w:val="004F5F1C"/>
    <w:rsid w:val="0052477B"/>
    <w:rsid w:val="00525CA1"/>
    <w:rsid w:val="00534B68"/>
    <w:rsid w:val="005373EC"/>
    <w:rsid w:val="00546C46"/>
    <w:rsid w:val="00547698"/>
    <w:rsid w:val="00552876"/>
    <w:rsid w:val="005761F8"/>
    <w:rsid w:val="00592419"/>
    <w:rsid w:val="005A1FEA"/>
    <w:rsid w:val="005A4D11"/>
    <w:rsid w:val="005A502A"/>
    <w:rsid w:val="005D28C7"/>
    <w:rsid w:val="005D5BB6"/>
    <w:rsid w:val="00611031"/>
    <w:rsid w:val="00621F92"/>
    <w:rsid w:val="0064536A"/>
    <w:rsid w:val="00654660"/>
    <w:rsid w:val="006724D8"/>
    <w:rsid w:val="00676882"/>
    <w:rsid w:val="00683A96"/>
    <w:rsid w:val="00697A33"/>
    <w:rsid w:val="006E6FD2"/>
    <w:rsid w:val="006F48CA"/>
    <w:rsid w:val="007218B1"/>
    <w:rsid w:val="00730EEF"/>
    <w:rsid w:val="00740133"/>
    <w:rsid w:val="00747305"/>
    <w:rsid w:val="0075724C"/>
    <w:rsid w:val="007613E7"/>
    <w:rsid w:val="00781594"/>
    <w:rsid w:val="0079519C"/>
    <w:rsid w:val="00795414"/>
    <w:rsid w:val="007A169C"/>
    <w:rsid w:val="007A598E"/>
    <w:rsid w:val="007C4205"/>
    <w:rsid w:val="007C6E39"/>
    <w:rsid w:val="007C76E3"/>
    <w:rsid w:val="007D6C96"/>
    <w:rsid w:val="008016B1"/>
    <w:rsid w:val="008044E8"/>
    <w:rsid w:val="00804C00"/>
    <w:rsid w:val="00811EC3"/>
    <w:rsid w:val="008145AC"/>
    <w:rsid w:val="00815903"/>
    <w:rsid w:val="00822E2E"/>
    <w:rsid w:val="008441E3"/>
    <w:rsid w:val="00856A3C"/>
    <w:rsid w:val="00857B0F"/>
    <w:rsid w:val="00867C1D"/>
    <w:rsid w:val="00873709"/>
    <w:rsid w:val="008737DF"/>
    <w:rsid w:val="00885324"/>
    <w:rsid w:val="00895703"/>
    <w:rsid w:val="008A052C"/>
    <w:rsid w:val="008A07F9"/>
    <w:rsid w:val="008A20C5"/>
    <w:rsid w:val="008A282D"/>
    <w:rsid w:val="008B5C96"/>
    <w:rsid w:val="008D15C7"/>
    <w:rsid w:val="008D5EE5"/>
    <w:rsid w:val="008E017E"/>
    <w:rsid w:val="008E405E"/>
    <w:rsid w:val="008F1C1A"/>
    <w:rsid w:val="008F6982"/>
    <w:rsid w:val="00900977"/>
    <w:rsid w:val="00903D77"/>
    <w:rsid w:val="0091262C"/>
    <w:rsid w:val="00914B42"/>
    <w:rsid w:val="00916C7F"/>
    <w:rsid w:val="009252E9"/>
    <w:rsid w:val="00927520"/>
    <w:rsid w:val="0095147F"/>
    <w:rsid w:val="00996EED"/>
    <w:rsid w:val="009A6F6F"/>
    <w:rsid w:val="009C312E"/>
    <w:rsid w:val="009D79B1"/>
    <w:rsid w:val="009F09AA"/>
    <w:rsid w:val="00A04DA1"/>
    <w:rsid w:val="00A1184C"/>
    <w:rsid w:val="00A342F6"/>
    <w:rsid w:val="00A37ADC"/>
    <w:rsid w:val="00A54F50"/>
    <w:rsid w:val="00A553A8"/>
    <w:rsid w:val="00A6799F"/>
    <w:rsid w:val="00A72AB7"/>
    <w:rsid w:val="00A81FC1"/>
    <w:rsid w:val="00A86209"/>
    <w:rsid w:val="00AA315D"/>
    <w:rsid w:val="00AA4747"/>
    <w:rsid w:val="00AA4B09"/>
    <w:rsid w:val="00AA4D52"/>
    <w:rsid w:val="00AA5296"/>
    <w:rsid w:val="00AC13E5"/>
    <w:rsid w:val="00AC71E4"/>
    <w:rsid w:val="00AE1EA1"/>
    <w:rsid w:val="00AE5109"/>
    <w:rsid w:val="00AF2E80"/>
    <w:rsid w:val="00B157DB"/>
    <w:rsid w:val="00B176D2"/>
    <w:rsid w:val="00B211CE"/>
    <w:rsid w:val="00B303A4"/>
    <w:rsid w:val="00B32D2C"/>
    <w:rsid w:val="00B41CD6"/>
    <w:rsid w:val="00B64AAA"/>
    <w:rsid w:val="00B819D7"/>
    <w:rsid w:val="00B83A58"/>
    <w:rsid w:val="00B944E7"/>
    <w:rsid w:val="00B96BC9"/>
    <w:rsid w:val="00BA6E16"/>
    <w:rsid w:val="00BB3EE4"/>
    <w:rsid w:val="00BC70FD"/>
    <w:rsid w:val="00BD72BB"/>
    <w:rsid w:val="00BE3CAB"/>
    <w:rsid w:val="00BE48A3"/>
    <w:rsid w:val="00BE5807"/>
    <w:rsid w:val="00BE6925"/>
    <w:rsid w:val="00BF6CC4"/>
    <w:rsid w:val="00C136E8"/>
    <w:rsid w:val="00C16214"/>
    <w:rsid w:val="00C32280"/>
    <w:rsid w:val="00C347D2"/>
    <w:rsid w:val="00C370D3"/>
    <w:rsid w:val="00C45B46"/>
    <w:rsid w:val="00C55144"/>
    <w:rsid w:val="00C63E58"/>
    <w:rsid w:val="00C81675"/>
    <w:rsid w:val="00C8516B"/>
    <w:rsid w:val="00C859E5"/>
    <w:rsid w:val="00CA3577"/>
    <w:rsid w:val="00CA4734"/>
    <w:rsid w:val="00CB3B83"/>
    <w:rsid w:val="00CB6985"/>
    <w:rsid w:val="00CB6BF8"/>
    <w:rsid w:val="00CE6FCD"/>
    <w:rsid w:val="00D058DA"/>
    <w:rsid w:val="00D23C6A"/>
    <w:rsid w:val="00D271EA"/>
    <w:rsid w:val="00D539D8"/>
    <w:rsid w:val="00D63463"/>
    <w:rsid w:val="00D66E4E"/>
    <w:rsid w:val="00D74EDE"/>
    <w:rsid w:val="00D76B5D"/>
    <w:rsid w:val="00D80679"/>
    <w:rsid w:val="00D81ACD"/>
    <w:rsid w:val="00D93871"/>
    <w:rsid w:val="00D95892"/>
    <w:rsid w:val="00DB313D"/>
    <w:rsid w:val="00DB368E"/>
    <w:rsid w:val="00DC2D97"/>
    <w:rsid w:val="00E13642"/>
    <w:rsid w:val="00E20FF6"/>
    <w:rsid w:val="00E2619B"/>
    <w:rsid w:val="00E31CD2"/>
    <w:rsid w:val="00E3327B"/>
    <w:rsid w:val="00E47A48"/>
    <w:rsid w:val="00E64FF0"/>
    <w:rsid w:val="00E658CA"/>
    <w:rsid w:val="00E77012"/>
    <w:rsid w:val="00E832E2"/>
    <w:rsid w:val="00E85B3B"/>
    <w:rsid w:val="00EB1C14"/>
    <w:rsid w:val="00EB37C6"/>
    <w:rsid w:val="00EB5355"/>
    <w:rsid w:val="00ED2326"/>
    <w:rsid w:val="00ED3098"/>
    <w:rsid w:val="00ED5744"/>
    <w:rsid w:val="00EE5143"/>
    <w:rsid w:val="00EF4426"/>
    <w:rsid w:val="00EF5D74"/>
    <w:rsid w:val="00EF66EC"/>
    <w:rsid w:val="00F100F3"/>
    <w:rsid w:val="00F22E72"/>
    <w:rsid w:val="00F265B6"/>
    <w:rsid w:val="00F274AB"/>
    <w:rsid w:val="00F47394"/>
    <w:rsid w:val="00F505E3"/>
    <w:rsid w:val="00F84AD8"/>
    <w:rsid w:val="00FA0C9B"/>
    <w:rsid w:val="00FA27F3"/>
    <w:rsid w:val="00FD49EC"/>
    <w:rsid w:val="00FE1325"/>
    <w:rsid w:val="00FE48DF"/>
    <w:rsid w:val="00FE66A1"/>
    <w:rsid w:val="00FF40ED"/>
    <w:rsid w:val="00FF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DE"/>
  </w:style>
  <w:style w:type="paragraph" w:styleId="4">
    <w:name w:val="heading 4"/>
    <w:basedOn w:val="a"/>
    <w:next w:val="a"/>
    <w:link w:val="4Char"/>
    <w:qFormat/>
    <w:rsid w:val="001639DD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0"/>
      <w:szCs w:val="20"/>
      <w:u w:val="single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2C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14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914B42"/>
  </w:style>
  <w:style w:type="paragraph" w:styleId="a5">
    <w:name w:val="footer"/>
    <w:basedOn w:val="a"/>
    <w:link w:val="Char0"/>
    <w:uiPriority w:val="99"/>
    <w:unhideWhenUsed/>
    <w:rsid w:val="00914B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914B42"/>
  </w:style>
  <w:style w:type="paragraph" w:styleId="a6">
    <w:name w:val="footnote text"/>
    <w:basedOn w:val="a"/>
    <w:link w:val="Char1"/>
    <w:uiPriority w:val="99"/>
    <w:semiHidden/>
    <w:unhideWhenUsed/>
    <w:rsid w:val="00ED2326"/>
    <w:pPr>
      <w:spacing w:after="0" w:line="240" w:lineRule="auto"/>
    </w:pPr>
    <w:rPr>
      <w:sz w:val="20"/>
      <w:szCs w:val="20"/>
    </w:rPr>
  </w:style>
  <w:style w:type="character" w:customStyle="1" w:styleId="Char1">
    <w:name w:val="Κείμενο υποσημείωσης Char"/>
    <w:basedOn w:val="a0"/>
    <w:link w:val="a6"/>
    <w:uiPriority w:val="99"/>
    <w:semiHidden/>
    <w:rsid w:val="00ED232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D2326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57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5761F8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1639DD"/>
    <w:rPr>
      <w:rFonts w:ascii="Arial" w:eastAsia="Times New Roman" w:hAnsi="Arial" w:cs="Arial"/>
      <w:b/>
      <w:bCs/>
      <w:sz w:val="20"/>
      <w:szCs w:val="20"/>
      <w:u w:val="single"/>
      <w:lang w:eastAsia="el-GR"/>
    </w:rPr>
  </w:style>
  <w:style w:type="character" w:styleId="-">
    <w:name w:val="Hyperlink"/>
    <w:basedOn w:val="a0"/>
    <w:uiPriority w:val="99"/>
    <w:unhideWhenUsed/>
    <w:rsid w:val="001639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mauromaras@agiaparaskevi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imosagiasparaskevis@agiaparaskevi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37F06-CF87-4248-B159-7073E8A0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815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nska</cp:lastModifiedBy>
  <cp:revision>3</cp:revision>
  <cp:lastPrinted>2014-10-27T09:45:00Z</cp:lastPrinted>
  <dcterms:created xsi:type="dcterms:W3CDTF">2014-11-04T07:45:00Z</dcterms:created>
  <dcterms:modified xsi:type="dcterms:W3CDTF">2014-11-05T11:52:00Z</dcterms:modified>
</cp:coreProperties>
</file>