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29F" w:rsidRDefault="00F8429F" w:rsidP="00F8429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pt;margin-top:0;width:35.6pt;height:30.6pt;z-index:251658240" fillcolor="window">
            <v:imagedata r:id="rId5" o:title=""/>
            <w10:wrap type="square" side="right"/>
          </v:shape>
          <o:OLEObject Type="Embed" ProgID="PBrush" ShapeID="_x0000_s1026" DrawAspect="Content" ObjectID="_1458036287" r:id="rId6"/>
        </w:pict>
      </w:r>
      <w:r>
        <w:rPr>
          <w:rFonts w:ascii="Tahoma" w:hAnsi="Tahoma" w:cs="Tahoma"/>
        </w:rPr>
        <w:t xml:space="preserve">                                                </w:t>
      </w:r>
    </w:p>
    <w:p w:rsidR="00F8429F" w:rsidRDefault="00F8429F" w:rsidP="00F8429F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</w:t>
      </w:r>
    </w:p>
    <w:p w:rsidR="00F8429F" w:rsidRDefault="00F8429F" w:rsidP="00F8429F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3/4/2014 </w:t>
      </w:r>
    </w:p>
    <w:p w:rsidR="00F8429F" w:rsidRDefault="00F8429F" w:rsidP="00F8429F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12449</w:t>
      </w:r>
    </w:p>
    <w:p w:rsidR="00F8429F" w:rsidRDefault="00F8429F" w:rsidP="00F8429F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F8429F" w:rsidRDefault="00F8429F" w:rsidP="00F8429F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F8429F" w:rsidRDefault="00F8429F" w:rsidP="00F8429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F8429F" w:rsidRDefault="00F8429F" w:rsidP="00F8429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F8429F" w:rsidRDefault="00F8429F" w:rsidP="00F8429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F8429F" w:rsidRDefault="00F8429F" w:rsidP="00F8429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F8429F" w:rsidRDefault="00F8429F" w:rsidP="00F8429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F8429F" w:rsidRDefault="00F8429F" w:rsidP="00F8429F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F8429F" w:rsidRDefault="00F8429F" w:rsidP="00F8429F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F8429F" w:rsidRDefault="00F8429F" w:rsidP="00F8429F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F8429F" w:rsidRDefault="00F8429F" w:rsidP="00F8429F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 xml:space="preserve">Θέμα 17: Έκτακτη Οικονομική Ενίσχυση για  </w:t>
      </w:r>
      <w:r>
        <w:rPr>
          <w:rFonts w:ascii="Tahoma" w:hAnsi="Tahoma" w:cs="Tahoma"/>
          <w:b/>
          <w:sz w:val="24"/>
          <w:lang w:val="en-US"/>
        </w:rPr>
        <w:t>T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X</w:t>
      </w:r>
      <w:r>
        <w:rPr>
          <w:rFonts w:ascii="Tahoma" w:hAnsi="Tahoma" w:cs="Tahoma"/>
          <w:b/>
          <w:sz w:val="24"/>
        </w:rPr>
        <w:t>.</w:t>
      </w:r>
    </w:p>
    <w:p w:rsidR="00F8429F" w:rsidRDefault="00F8429F" w:rsidP="00F8429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11717/28-3-2014</w:t>
      </w:r>
    </w:p>
    <w:p w:rsidR="00F8429F" w:rsidRPr="00F8429F" w:rsidRDefault="00F8429F" w:rsidP="00F8429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2)388/2014 πρόταση ανάληψης υποχρέωσης</w:t>
      </w:r>
    </w:p>
    <w:p w:rsidR="00F8429F" w:rsidRPr="00F8429F" w:rsidRDefault="00F8429F" w:rsidP="00F8429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F8429F" w:rsidRDefault="00F8429F" w:rsidP="00F8429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>. 11717/28-3-2014 αίτηση τ</w:t>
      </w:r>
      <w:r>
        <w:rPr>
          <w:rFonts w:ascii="Tahoma" w:hAnsi="Tahoma" w:cs="Tahoma"/>
          <w:sz w:val="24"/>
          <w:lang w:val="en-US"/>
        </w:rPr>
        <w:t>o</w:t>
      </w:r>
      <w:r>
        <w:rPr>
          <w:rFonts w:ascii="Tahoma" w:hAnsi="Tahoma" w:cs="Tahoma"/>
          <w:sz w:val="24"/>
        </w:rPr>
        <w:t xml:space="preserve">υ ενδιαφερόμενου </w:t>
      </w:r>
      <w:r>
        <w:rPr>
          <w:rFonts w:ascii="Tahoma" w:hAnsi="Tahoma" w:cs="Tahoma"/>
          <w:b/>
          <w:sz w:val="24"/>
          <w:lang w:val="en-US"/>
        </w:rPr>
        <w:t>T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X</w:t>
      </w:r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του αιτούντος κ. </w:t>
      </w:r>
      <w:proofErr w:type="gramStart"/>
      <w:r>
        <w:rPr>
          <w:rFonts w:ascii="Tahoma" w:hAnsi="Tahoma" w:cs="Tahoma"/>
          <w:b/>
          <w:sz w:val="24"/>
          <w:lang w:val="en-US"/>
        </w:rPr>
        <w:t>T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X</w:t>
      </w:r>
      <w:r>
        <w:rPr>
          <w:rFonts w:ascii="Tahoma" w:hAnsi="Tahoma" w:cs="Tahoma"/>
          <w:b/>
          <w:sz w:val="24"/>
        </w:rPr>
        <w:t>.</w:t>
      </w:r>
      <w:proofErr w:type="gramEnd"/>
    </w:p>
    <w:p w:rsidR="00F8429F" w:rsidRDefault="00F8429F" w:rsidP="00F8429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F8429F" w:rsidRDefault="00F8429F" w:rsidP="00F8429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27/3/2014. λαμβάνοντας υπόψη  την θετική εισήγηση της Κοινωνικής Υπηρεσίας με το </w:t>
      </w:r>
      <w:proofErr w:type="spellStart"/>
      <w:r>
        <w:rPr>
          <w:rFonts w:ascii="Tahoma" w:hAnsi="Tahoma" w:cs="Tahoma"/>
          <w:sz w:val="24"/>
        </w:rPr>
        <w:t>υπ’αριθμ</w:t>
      </w:r>
      <w:proofErr w:type="spellEnd"/>
      <w:r>
        <w:rPr>
          <w:rFonts w:ascii="Tahoma" w:hAnsi="Tahoma" w:cs="Tahoma"/>
          <w:sz w:val="24"/>
        </w:rPr>
        <w:t>. 12/2014 πρακτικό συμφώνησαν να εισηγηθούν θετικά για την έκτακτη οικονομική ενίσχυσή του</w:t>
      </w:r>
    </w:p>
    <w:p w:rsidR="00F8429F" w:rsidRDefault="00F8429F" w:rsidP="00F8429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F8429F" w:rsidRDefault="00F8429F" w:rsidP="00F8429F">
      <w:pPr>
        <w:pStyle w:val="aa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lastRenderedPageBreak/>
        <w:t xml:space="preserve">Στον προσωπικό φάκελο του  </w:t>
      </w:r>
      <w:r>
        <w:rPr>
          <w:rFonts w:ascii="Tahoma" w:hAnsi="Tahoma" w:cs="Tahoma"/>
          <w:b/>
          <w:sz w:val="24"/>
        </w:rPr>
        <w:t xml:space="preserve">κ. </w:t>
      </w:r>
      <w:proofErr w:type="gramStart"/>
      <w:r>
        <w:rPr>
          <w:rFonts w:ascii="Tahoma" w:hAnsi="Tahoma" w:cs="Tahoma"/>
          <w:b/>
          <w:sz w:val="24"/>
          <w:lang w:val="en-US"/>
        </w:rPr>
        <w:t>T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X</w:t>
      </w:r>
      <w:r>
        <w:rPr>
          <w:rFonts w:ascii="Tahoma" w:hAnsi="Tahoma" w:cs="Tahoma"/>
          <w:b/>
          <w:sz w:val="24"/>
        </w:rPr>
        <w:t>..</w:t>
      </w:r>
      <w:proofErr w:type="gramEnd"/>
      <w:r>
        <w:rPr>
          <w:rFonts w:ascii="Tahoma" w:hAnsi="Tahoma" w:cs="Tahoma"/>
          <w:b/>
          <w:sz w:val="24"/>
        </w:rPr>
        <w:t xml:space="preserve"> </w:t>
      </w:r>
      <w:r>
        <w:rPr>
          <w:rFonts w:ascii="Tahoma" w:hAnsi="Tahoma" w:cs="Tahoma"/>
          <w:sz w:val="24"/>
        </w:rPr>
        <w:t xml:space="preserve">υπάρχουν τα σχετικά δικαιολογητικά , τα οποία είναι στην διάθεση των μελών του Δημοτικού Συμβουλίου για έλεγχο.   </w:t>
      </w:r>
    </w:p>
    <w:p w:rsidR="00F8429F" w:rsidRDefault="00F8429F" w:rsidP="00F8429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F8429F" w:rsidRDefault="00F8429F" w:rsidP="00F8429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F8429F" w:rsidRDefault="00F8429F" w:rsidP="00F8429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του </w:t>
      </w:r>
      <w:r>
        <w:rPr>
          <w:rFonts w:ascii="Tahoma" w:hAnsi="Tahoma" w:cs="Tahoma"/>
          <w:b/>
          <w:sz w:val="24"/>
        </w:rPr>
        <w:t xml:space="preserve">κ. </w:t>
      </w:r>
      <w:r>
        <w:rPr>
          <w:rFonts w:ascii="Tahoma" w:hAnsi="Tahoma" w:cs="Tahoma"/>
          <w:b/>
          <w:sz w:val="24"/>
          <w:lang w:val="en-US"/>
        </w:rPr>
        <w:t>T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X</w:t>
      </w:r>
      <w:r>
        <w:rPr>
          <w:rFonts w:ascii="Tahoma" w:hAnsi="Tahoma" w:cs="Tahoma"/>
          <w:b/>
          <w:sz w:val="24"/>
        </w:rPr>
        <w:t xml:space="preserve">. </w:t>
      </w:r>
      <w:proofErr w:type="gramStart"/>
      <w:r>
        <w:rPr>
          <w:rFonts w:ascii="Tahoma" w:hAnsi="Tahoma" w:cs="Tahoma"/>
          <w:sz w:val="24"/>
        </w:rPr>
        <w:t>θεωρούμε  ότι</w:t>
      </w:r>
      <w:proofErr w:type="gramEnd"/>
      <w:r>
        <w:rPr>
          <w:rFonts w:ascii="Tahoma" w:hAnsi="Tahoma" w:cs="Tahoma"/>
          <w:sz w:val="24"/>
        </w:rPr>
        <w:t xml:space="preserve"> είναι δυνατή και νόμιμη. </w:t>
      </w:r>
    </w:p>
    <w:p w:rsidR="00F8429F" w:rsidRDefault="00F8429F" w:rsidP="00F8429F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</w:t>
      </w:r>
      <w:proofErr w:type="spellEnd"/>
      <w:r>
        <w:rPr>
          <w:rFonts w:ascii="Tahoma" w:hAnsi="Tahoma" w:cs="Tahoma"/>
          <w:sz w:val="24"/>
        </w:rPr>
        <w:t xml:space="preserve"> 388/2014 πρόταση ανάληψη υποχρέωσης σύμφωνα με τις διατάξεις του Π.Δ. 113/10.</w:t>
      </w:r>
    </w:p>
    <w:p w:rsidR="00F8429F" w:rsidRDefault="00F8429F" w:rsidP="00F8429F">
      <w:pPr>
        <w:pStyle w:val="aa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>Κατόπιν των ανωτέρω παρακαλώ</w:t>
      </w:r>
      <w:r>
        <w:rPr>
          <w:rFonts w:eastAsia="Arial Unicode MS"/>
        </w:rPr>
        <w:t xml:space="preserve">      </w:t>
      </w:r>
    </w:p>
    <w:p w:rsidR="00F8429F" w:rsidRDefault="00F8429F" w:rsidP="00F8429F">
      <w:pPr>
        <w:pStyle w:val="aa"/>
        <w:spacing w:line="360" w:lineRule="auto"/>
        <w:ind w:firstLine="0"/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 xml:space="preserve">     </w:t>
      </w:r>
      <w:proofErr w:type="gramStart"/>
      <w:r>
        <w:rPr>
          <w:sz w:val="22"/>
          <w:szCs w:val="22"/>
          <w:lang w:val="en-US"/>
        </w:rPr>
        <w:t>A</w:t>
      </w:r>
      <w:r>
        <w:rPr>
          <w:sz w:val="22"/>
          <w:szCs w:val="22"/>
        </w:rPr>
        <w:t>)για</w:t>
      </w:r>
      <w:proofErr w:type="gramEnd"/>
      <w:r>
        <w:rPr>
          <w:sz w:val="22"/>
          <w:szCs w:val="22"/>
        </w:rPr>
        <w:t xml:space="preserve"> την έγκριση χορήγησης ποσού 600,00€ στ</w:t>
      </w:r>
      <w:r>
        <w:rPr>
          <w:sz w:val="22"/>
          <w:szCs w:val="22"/>
          <w:lang w:val="en-US"/>
        </w:rPr>
        <w:t>o</w:t>
      </w:r>
      <w:r>
        <w:rPr>
          <w:sz w:val="22"/>
          <w:szCs w:val="22"/>
        </w:rPr>
        <w:t xml:space="preserve">ν </w:t>
      </w:r>
      <w:r>
        <w:rPr>
          <w:rFonts w:ascii="Tahoma" w:hAnsi="Tahoma" w:cs="Tahoma"/>
          <w:b/>
          <w:sz w:val="24"/>
          <w:lang w:val="en-US"/>
        </w:rPr>
        <w:t>T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X</w:t>
      </w:r>
      <w:r>
        <w:rPr>
          <w:rFonts w:ascii="Tahoma" w:hAnsi="Tahoma" w:cs="Tahoma"/>
          <w:b/>
          <w:sz w:val="24"/>
        </w:rPr>
        <w:t>.</w:t>
      </w:r>
    </w:p>
    <w:p w:rsidR="00F8429F" w:rsidRDefault="00F8429F" w:rsidP="00F8429F">
      <w:pPr>
        <w:spacing w:line="360" w:lineRule="auto"/>
        <w:rPr>
          <w:rFonts w:ascii="Tahoma" w:hAnsi="Tahoma" w:cs="Tahoma"/>
          <w:b/>
        </w:rPr>
      </w:pPr>
      <w:r>
        <w:t xml:space="preserve">                                                                                       </w:t>
      </w:r>
      <w:r>
        <w:rPr>
          <w:b/>
        </w:rPr>
        <w:t xml:space="preserve">Ο  ΔΗΜΑΡΧΟΣ </w:t>
      </w:r>
    </w:p>
    <w:p w:rsidR="00F8429F" w:rsidRDefault="00F8429F" w:rsidP="00F8429F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     ΒΑΣΙΛΗΣ   ΖΟΡΜΠΑΣ</w:t>
      </w:r>
    </w:p>
    <w:p w:rsidR="00F8429F" w:rsidRDefault="00F8429F" w:rsidP="00F8429F">
      <w:pPr>
        <w:rPr>
          <w:sz w:val="20"/>
          <w:szCs w:val="20"/>
        </w:rPr>
      </w:pPr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F8429F" w:rsidRDefault="00F8429F" w:rsidP="00F8429F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F8429F" w:rsidRDefault="00F8429F" w:rsidP="00F8429F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3757D4" w:rsidRPr="00F8429F" w:rsidRDefault="00F8429F">
      <w:pPr>
        <w:rPr>
          <w:sz w:val="20"/>
          <w:szCs w:val="20"/>
          <w:lang w:val="en-US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sectPr w:rsidR="003757D4" w:rsidRPr="00F8429F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8429F"/>
    <w:rsid w:val="003757D4"/>
    <w:rsid w:val="0041686C"/>
    <w:rsid w:val="006145BF"/>
    <w:rsid w:val="0093131B"/>
    <w:rsid w:val="00F8429F"/>
    <w:rsid w:val="00FB3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29F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F8429F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F8429F"/>
    <w:rPr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50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597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2014-04-03T10:18:00Z</dcterms:created>
  <dcterms:modified xsi:type="dcterms:W3CDTF">2014-04-03T10:18:00Z</dcterms:modified>
</cp:coreProperties>
</file>